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ED6" w:rsidRPr="00E70ED6" w:rsidRDefault="00E70ED6" w:rsidP="00E70ED6">
      <w:pPr>
        <w:tabs>
          <w:tab w:val="left" w:pos="2432"/>
        </w:tabs>
        <w:spacing w:line="360" w:lineRule="auto"/>
        <w:ind w:left="0" w:firstLine="0"/>
        <w:rPr>
          <w:b/>
        </w:rPr>
      </w:pPr>
      <w:r w:rsidRPr="00E70ED6">
        <w:rPr>
          <w:b/>
        </w:rPr>
        <w:t>X</w:t>
      </w:r>
      <w:r>
        <w:rPr>
          <w:b/>
        </w:rPr>
        <w:t>XVII</w:t>
      </w:r>
      <w:proofErr w:type="gramStart"/>
      <w:r w:rsidRPr="00E70ED6">
        <w:rPr>
          <w:b/>
        </w:rPr>
        <w:t xml:space="preserve">.  </w:t>
      </w:r>
      <w:r w:rsidR="00991359">
        <w:rPr>
          <w:b/>
        </w:rPr>
        <w:t>How</w:t>
      </w:r>
      <w:proofErr w:type="gramEnd"/>
      <w:r w:rsidR="00991359">
        <w:rPr>
          <w:b/>
        </w:rPr>
        <w:t xml:space="preserve"> do we know we can trust the Bible’s authors?</w:t>
      </w:r>
    </w:p>
    <w:p w:rsidR="00991359" w:rsidRDefault="00991359" w:rsidP="00C972E5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“Given that we can’t </w:t>
      </w:r>
      <w:r w:rsidR="00C972E5">
        <w:rPr>
          <w:b/>
          <w:i/>
          <w:color w:val="2E74B5" w:themeColor="accent1" w:themeShade="BF"/>
        </w:rPr>
        <w:t>___________________</w:t>
      </w:r>
      <w:r>
        <w:t xml:space="preserve"> expect to put Jesus in a </w:t>
      </w:r>
      <w:r w:rsidR="00C450B4">
        <w:rPr>
          <w:b/>
          <w:i/>
          <w:color w:val="2E74B5" w:themeColor="accent1" w:themeShade="BF"/>
        </w:rPr>
        <w:t>_____________ _______________</w:t>
      </w:r>
      <w:r>
        <w:t xml:space="preserve">, we have to rely on the word of those who </w:t>
      </w:r>
      <w:r w:rsidR="00C972E5">
        <w:rPr>
          <w:b/>
          <w:i/>
          <w:color w:val="2E74B5" w:themeColor="accent1" w:themeShade="BF"/>
        </w:rPr>
        <w:t>___________________</w:t>
      </w:r>
      <w:r>
        <w:t>His life and resurrection.</w:t>
      </w:r>
      <w:r w:rsidR="00B70602">
        <w:t>”</w:t>
      </w:r>
    </w:p>
    <w:p w:rsidR="00E70ED6" w:rsidRDefault="00B70602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What does the author mean when she says we can’t “put Jesus in a test </w:t>
      </w:r>
      <w:proofErr w:type="gramStart"/>
      <w:r>
        <w:t>tube, …”</w:t>
      </w:r>
      <w:proofErr w:type="gramEnd"/>
      <w:r>
        <w:t>?</w:t>
      </w:r>
    </w:p>
    <w:p w:rsidR="00B70602" w:rsidRPr="009A1600" w:rsidRDefault="00C450B4" w:rsidP="00B70602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B70602" w:rsidRDefault="00B70602" w:rsidP="00B70602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What are the four key questions detectives us to evaluate any eyewitness?</w:t>
      </w:r>
    </w:p>
    <w:p w:rsidR="00B70602" w:rsidRPr="009A1600" w:rsidRDefault="00C450B4" w:rsidP="00B70602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C450B4" w:rsidRPr="009A1600" w:rsidRDefault="00C450B4" w:rsidP="00C450B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C450B4" w:rsidRPr="009A1600" w:rsidRDefault="00C450B4" w:rsidP="00C450B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C450B4" w:rsidRPr="009A1600" w:rsidRDefault="00C450B4" w:rsidP="00C450B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B70602" w:rsidRDefault="00B70602" w:rsidP="00B70602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Why is this statement true?  “All four Gospels are technically anonymous, just like many other ancient works.”</w:t>
      </w:r>
    </w:p>
    <w:p w:rsidR="00C450B4" w:rsidRPr="009A1600" w:rsidRDefault="00C450B4" w:rsidP="00C450B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B70602" w:rsidRDefault="00B70602" w:rsidP="00B70602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Why can we be confident in the authorship?</w:t>
      </w:r>
    </w:p>
    <w:p w:rsidR="00C450B4" w:rsidRPr="009A1600" w:rsidRDefault="00C450B4" w:rsidP="00C450B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70602" w:rsidRDefault="009A23A5" w:rsidP="00B70602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Early dating of the Gospels is supported by a number of key points:</w:t>
      </w:r>
    </w:p>
    <w:p w:rsidR="00C450B4" w:rsidRPr="009A1600" w:rsidRDefault="00C450B4" w:rsidP="00C450B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C450B4" w:rsidRPr="009A1600" w:rsidRDefault="00C450B4" w:rsidP="00C450B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C450B4" w:rsidRPr="009A1600" w:rsidRDefault="00C450B4" w:rsidP="00C450B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712E32" w:rsidRDefault="00C450B4" w:rsidP="00C450B4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 </w:t>
      </w:r>
      <w:r w:rsidR="00712E32">
        <w:t xml:space="preserve">“Based on [the above] we have good reason to believe the Gospels are based on the accounts of people who were actually </w:t>
      </w:r>
      <w:r>
        <w:rPr>
          <w:b/>
          <w:i/>
          <w:color w:val="2E74B5" w:themeColor="accent1" w:themeShade="BF"/>
        </w:rPr>
        <w:t>_________________</w:t>
      </w:r>
      <w:r w:rsidR="00712E32">
        <w:t xml:space="preserve"> in Jesus’ life and at His </w:t>
      </w:r>
      <w:r>
        <w:rPr>
          <w:b/>
          <w:i/>
          <w:color w:val="2E74B5" w:themeColor="accent1" w:themeShade="BF"/>
        </w:rPr>
        <w:t>_________________</w:t>
      </w:r>
      <w:r w:rsidR="00712E32">
        <w:t>.”</w:t>
      </w:r>
    </w:p>
    <w:p w:rsidR="00712E32" w:rsidRDefault="00712E32" w:rsidP="00712E32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lastRenderedPageBreak/>
        <w:t xml:space="preserve">“Much has been made of the differences between the Gospels … but corroboration doesn’t mean </w:t>
      </w:r>
      <w:r w:rsidR="00C450B4">
        <w:rPr>
          <w:b/>
          <w:i/>
          <w:color w:val="2E74B5" w:themeColor="accent1" w:themeShade="BF"/>
        </w:rPr>
        <w:t>_________________</w:t>
      </w:r>
      <w:r w:rsidR="00C450B4">
        <w:t xml:space="preserve"> </w:t>
      </w:r>
      <w:r>
        <w:t xml:space="preserve">must provide </w:t>
      </w:r>
      <w:r w:rsidR="00C450B4">
        <w:rPr>
          <w:b/>
          <w:i/>
          <w:color w:val="2E74B5" w:themeColor="accent1" w:themeShade="BF"/>
        </w:rPr>
        <w:t>_________________</w:t>
      </w:r>
      <w:r w:rsidR="00C450B4">
        <w:t xml:space="preserve"> </w:t>
      </w:r>
      <w:r>
        <w:t xml:space="preserve">details. … ‘True, reliable eyewitness accounts are never completely </w:t>
      </w:r>
      <w:r w:rsidR="00C450B4">
        <w:rPr>
          <w:b/>
          <w:i/>
          <w:color w:val="2E74B5" w:themeColor="accent1" w:themeShade="BF"/>
        </w:rPr>
        <w:t>_________________</w:t>
      </w:r>
      <w:r w:rsidR="00C450B4">
        <w:t xml:space="preserve"> </w:t>
      </w:r>
      <w:r>
        <w:t xml:space="preserve">and </w:t>
      </w:r>
      <w:r w:rsidR="00C450B4">
        <w:rPr>
          <w:b/>
          <w:i/>
          <w:color w:val="2E74B5" w:themeColor="accent1" w:themeShade="BF"/>
        </w:rPr>
        <w:t>_________________</w:t>
      </w:r>
      <w:r>
        <w:t>.’ “</w:t>
      </w:r>
    </w:p>
    <w:p w:rsidR="00712E32" w:rsidRDefault="00712E32" w:rsidP="00712E32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“This ‘</w:t>
      </w:r>
      <w:r w:rsidR="00C450B4">
        <w:rPr>
          <w:b/>
          <w:i/>
          <w:color w:val="2E74B5" w:themeColor="accent1" w:themeShade="BF"/>
        </w:rPr>
        <w:t>________________________</w:t>
      </w:r>
      <w:r w:rsidR="00C450B4">
        <w:t xml:space="preserve"> </w:t>
      </w:r>
      <w:r>
        <w:t xml:space="preserve">support’ is exactly what we see in the Gospels … two or more Gospel writers describe the same event and </w:t>
      </w:r>
      <w:r w:rsidR="00C450B4">
        <w:rPr>
          <w:b/>
          <w:i/>
          <w:color w:val="2E74B5" w:themeColor="accent1" w:themeShade="BF"/>
        </w:rPr>
        <w:t>_______________________</w:t>
      </w:r>
      <w:r w:rsidR="00C450B4">
        <w:t xml:space="preserve"> </w:t>
      </w:r>
      <w:r>
        <w:t xml:space="preserve">support each other’s accounts with </w:t>
      </w:r>
      <w:r w:rsidR="00C450B4">
        <w:rPr>
          <w:b/>
          <w:i/>
          <w:color w:val="2E74B5" w:themeColor="accent1" w:themeShade="BF"/>
        </w:rPr>
        <w:t>_________________</w:t>
      </w:r>
      <w:r w:rsidR="00C450B4">
        <w:t xml:space="preserve"> </w:t>
      </w:r>
      <w:r>
        <w:t>detail.</w:t>
      </w:r>
    </w:p>
    <w:p w:rsidR="00F60F4A" w:rsidRDefault="00F60F4A" w:rsidP="00712E32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(Were the Gospel authors biased?)  “There’s a critical difference between bias </w:t>
      </w:r>
      <w:r w:rsidR="00C450B4">
        <w:rPr>
          <w:b/>
          <w:i/>
          <w:color w:val="2E74B5" w:themeColor="accent1" w:themeShade="BF"/>
        </w:rPr>
        <w:t>_________________</w:t>
      </w:r>
      <w:r w:rsidR="00C450B4">
        <w:t xml:space="preserve"> </w:t>
      </w:r>
      <w:r>
        <w:t xml:space="preserve">to an experience and conviction </w:t>
      </w:r>
      <w:r w:rsidR="00C450B4">
        <w:rPr>
          <w:b/>
          <w:i/>
          <w:color w:val="2E74B5" w:themeColor="accent1" w:themeShade="BF"/>
        </w:rPr>
        <w:t>_________________</w:t>
      </w:r>
      <w:r w:rsidR="00C450B4">
        <w:t xml:space="preserve"> </w:t>
      </w:r>
      <w:r>
        <w:t>an experience, …”</w:t>
      </w:r>
    </w:p>
    <w:p w:rsidR="00F60F4A" w:rsidRDefault="00F60F4A" w:rsidP="00712E32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Extra credit:  Does the evidence for the reliability of the Gospels prove that we can trust the authors?  Why or why not?</w:t>
      </w:r>
    </w:p>
    <w:p w:rsidR="00F60F4A" w:rsidRPr="00DA4807" w:rsidRDefault="00F60F4A" w:rsidP="00F60F4A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</w:t>
      </w:r>
    </w:p>
    <w:p w:rsidR="00E70ED6" w:rsidRDefault="00E70ED6" w:rsidP="00E70ED6">
      <w:pPr>
        <w:tabs>
          <w:tab w:val="left" w:pos="2432"/>
        </w:tabs>
        <w:spacing w:line="360" w:lineRule="auto"/>
      </w:pPr>
    </w:p>
    <w:p w:rsidR="00E70ED6" w:rsidRPr="00E70ED6" w:rsidRDefault="00E70ED6" w:rsidP="00E70ED6">
      <w:pPr>
        <w:tabs>
          <w:tab w:val="left" w:pos="2432"/>
        </w:tabs>
        <w:spacing w:line="360" w:lineRule="auto"/>
        <w:ind w:left="0" w:firstLine="0"/>
        <w:rPr>
          <w:b/>
        </w:rPr>
      </w:pPr>
      <w:r w:rsidRPr="00E70ED6">
        <w:rPr>
          <w:b/>
        </w:rPr>
        <w:t>X</w:t>
      </w:r>
      <w:r>
        <w:rPr>
          <w:b/>
        </w:rPr>
        <w:t>XVIII</w:t>
      </w:r>
      <w:proofErr w:type="gramStart"/>
      <w:r w:rsidRPr="00E70ED6">
        <w:rPr>
          <w:b/>
        </w:rPr>
        <w:t xml:space="preserve">.  </w:t>
      </w:r>
      <w:r w:rsidR="00F60F4A">
        <w:rPr>
          <w:b/>
        </w:rPr>
        <w:t>How</w:t>
      </w:r>
      <w:proofErr w:type="gramEnd"/>
      <w:r w:rsidR="00F60F4A">
        <w:rPr>
          <w:b/>
        </w:rPr>
        <w:t xml:space="preserve"> do we know the Bible we have today says what the authors originally wrote?</w:t>
      </w:r>
    </w:p>
    <w:p w:rsidR="00E70ED6" w:rsidRDefault="003A53D9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Christians assume that today’s Bible says wh</w:t>
      </w:r>
      <w:r w:rsidR="004A4A0D">
        <w:t xml:space="preserve">at the </w:t>
      </w:r>
      <w:r w:rsidR="00C450B4">
        <w:rPr>
          <w:b/>
          <w:i/>
          <w:color w:val="2E74B5" w:themeColor="accent1" w:themeShade="BF"/>
        </w:rPr>
        <w:t>_________________</w:t>
      </w:r>
      <w:r w:rsidR="00C450B4">
        <w:t xml:space="preserve"> </w:t>
      </w:r>
      <w:r w:rsidR="004A4A0D">
        <w:t xml:space="preserve">authors wrote.  Bart </w:t>
      </w:r>
      <w:proofErr w:type="spellStart"/>
      <w:r w:rsidR="004A4A0D">
        <w:t>Ehrman</w:t>
      </w:r>
      <w:proofErr w:type="spellEnd"/>
      <w:r w:rsidR="004A4A0D">
        <w:t xml:space="preserve"> and many others have severely and aggressively criticized that assumption, primarily because of what single truth?</w:t>
      </w:r>
    </w:p>
    <w:p w:rsidR="004A4A0D" w:rsidRDefault="00C450B4" w:rsidP="004A4A0D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4A4A0D" w:rsidRDefault="004A4A0D" w:rsidP="004A4A0D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True of false – There are hundreds of thousands of differences when comparing the 20,000 plus manuscripts with one another.</w:t>
      </w:r>
      <w:r w:rsidR="00C450B4">
        <w:t xml:space="preserve">  </w:t>
      </w:r>
      <w:r w:rsidR="00C450B4">
        <w:rPr>
          <w:b/>
          <w:i/>
          <w:color w:val="2E74B5" w:themeColor="accent1" w:themeShade="BF"/>
        </w:rPr>
        <w:t>____________</w:t>
      </w:r>
    </w:p>
    <w:p w:rsidR="004A4A0D" w:rsidRDefault="004A4A0D" w:rsidP="004A4A0D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This chapter will “answer four key questions” to help us understand why the popular criticisms are not reasonable.  Those questions are:</w:t>
      </w:r>
    </w:p>
    <w:p w:rsidR="004A4A0D" w:rsidRDefault="00C450B4" w:rsidP="004A4A0D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C450B4" w:rsidRPr="00BE7703" w:rsidRDefault="00C450B4" w:rsidP="00C450B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C450B4" w:rsidRPr="00BE7703" w:rsidRDefault="00C450B4" w:rsidP="00C450B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C450B4" w:rsidRPr="00BE7703" w:rsidRDefault="00C450B4" w:rsidP="00C450B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E70ED6" w:rsidRDefault="00A5099F" w:rsidP="00A5099F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Briefly answer each of the 4 questions above:</w:t>
      </w:r>
    </w:p>
    <w:p w:rsidR="00A5099F" w:rsidRPr="00BE7703" w:rsidRDefault="00A5099F" w:rsidP="00A5099F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 w:rsidRPr="00BE7703">
        <w:rPr>
          <w:b/>
          <w:i/>
          <w:color w:val="2E74B5" w:themeColor="accent1" w:themeShade="BF"/>
        </w:rPr>
        <w:t xml:space="preserve">What is textual criticism?   </w:t>
      </w:r>
      <w:r w:rsidR="00C450B4"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A5099F" w:rsidRPr="00BE7703" w:rsidRDefault="00A5099F" w:rsidP="00A5099F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 w:rsidRPr="00BE7703">
        <w:rPr>
          <w:b/>
          <w:i/>
          <w:color w:val="2E74B5" w:themeColor="accent1" w:themeShade="BF"/>
        </w:rPr>
        <w:t xml:space="preserve">How many textual variants are there in the N.T.? </w:t>
      </w:r>
      <w:r w:rsidR="00C450B4"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A5099F" w:rsidRPr="00BE7703" w:rsidRDefault="00A5099F" w:rsidP="00A5099F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 w:rsidRPr="00BE7703">
        <w:rPr>
          <w:b/>
          <w:i/>
          <w:color w:val="2E74B5" w:themeColor="accent1" w:themeShade="BF"/>
        </w:rPr>
        <w:lastRenderedPageBreak/>
        <w:t xml:space="preserve">What is the nature of the variants?  </w:t>
      </w:r>
    </w:p>
    <w:p w:rsidR="00A5099F" w:rsidRDefault="00C450B4" w:rsidP="00A5099F">
      <w:pPr>
        <w:pStyle w:val="ListParagraph"/>
        <w:numPr>
          <w:ilvl w:val="2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C450B4" w:rsidRPr="00BE7703" w:rsidRDefault="00C450B4" w:rsidP="00C450B4">
      <w:pPr>
        <w:pStyle w:val="ListParagraph"/>
        <w:numPr>
          <w:ilvl w:val="2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C450B4" w:rsidRPr="00BE7703" w:rsidRDefault="00C450B4" w:rsidP="00C450B4">
      <w:pPr>
        <w:pStyle w:val="ListParagraph"/>
        <w:numPr>
          <w:ilvl w:val="2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C450B4" w:rsidRPr="00BE7703" w:rsidRDefault="00C450B4" w:rsidP="00C450B4">
      <w:pPr>
        <w:pStyle w:val="ListParagraph"/>
        <w:numPr>
          <w:ilvl w:val="2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A5099F" w:rsidRDefault="00A5099F" w:rsidP="00C450B4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What theological issues are at </w:t>
      </w:r>
      <w:r w:rsidR="00D778BF">
        <w:t>s</w:t>
      </w:r>
      <w:r>
        <w:t>take?</w:t>
      </w:r>
      <w:r w:rsidR="00D778BF">
        <w:t xml:space="preserve">  Even with </w:t>
      </w:r>
      <w:r w:rsidR="00C450B4">
        <w:rPr>
          <w:b/>
          <w:i/>
          <w:color w:val="2E74B5" w:themeColor="accent1" w:themeShade="BF"/>
        </w:rPr>
        <w:t>_____________________</w:t>
      </w:r>
      <w:r w:rsidR="00D778BF">
        <w:t xml:space="preserve"> in John’s account of the woman caught in adultery and the apparent addition to Mark 16, there is simply no </w:t>
      </w:r>
      <w:r w:rsidR="00C450B4">
        <w:rPr>
          <w:b/>
          <w:i/>
          <w:color w:val="2E74B5" w:themeColor="accent1" w:themeShade="BF"/>
        </w:rPr>
        <w:t>_____________________</w:t>
      </w:r>
      <w:r w:rsidR="00D778BF">
        <w:t xml:space="preserve">on theological </w:t>
      </w:r>
      <w:r w:rsidR="00C450B4">
        <w:rPr>
          <w:b/>
          <w:i/>
          <w:color w:val="2E74B5" w:themeColor="accent1" w:themeShade="BF"/>
        </w:rPr>
        <w:t>_____________________</w:t>
      </w:r>
      <w:r w:rsidR="00D778BF">
        <w:t xml:space="preserve">.  If those passages were not </w:t>
      </w:r>
      <w:r w:rsidR="00D14177">
        <w:t xml:space="preserve">truly in the </w:t>
      </w:r>
      <w:r w:rsidR="00C450B4">
        <w:rPr>
          <w:b/>
          <w:i/>
          <w:color w:val="2E74B5" w:themeColor="accent1" w:themeShade="BF"/>
        </w:rPr>
        <w:t>_____________________</w:t>
      </w:r>
      <w:r w:rsidR="00D14177">
        <w:t xml:space="preserve">, it makes </w:t>
      </w:r>
      <w:r w:rsidR="00D778BF">
        <w:t>no difference.</w:t>
      </w:r>
    </w:p>
    <w:p w:rsidR="00E70ED6" w:rsidRPr="00E70ED6" w:rsidRDefault="00E70ED6" w:rsidP="00E70ED6">
      <w:pPr>
        <w:tabs>
          <w:tab w:val="left" w:pos="2432"/>
        </w:tabs>
        <w:spacing w:line="360" w:lineRule="auto"/>
        <w:ind w:left="0" w:firstLine="0"/>
        <w:rPr>
          <w:b/>
        </w:rPr>
      </w:pPr>
      <w:r w:rsidRPr="00E70ED6">
        <w:rPr>
          <w:b/>
        </w:rPr>
        <w:t>X</w:t>
      </w:r>
      <w:r>
        <w:rPr>
          <w:b/>
        </w:rPr>
        <w:t>XIX</w:t>
      </w:r>
      <w:proofErr w:type="gramStart"/>
      <w:r w:rsidRPr="00E70ED6">
        <w:rPr>
          <w:b/>
        </w:rPr>
        <w:t xml:space="preserve">.  </w:t>
      </w:r>
      <w:r w:rsidR="00D778BF">
        <w:rPr>
          <w:b/>
        </w:rPr>
        <w:t>Does</w:t>
      </w:r>
      <w:proofErr w:type="gramEnd"/>
      <w:r w:rsidR="00D778BF">
        <w:rPr>
          <w:b/>
        </w:rPr>
        <w:t xml:space="preserve"> the Bible have errors and contradictions?</w:t>
      </w:r>
    </w:p>
    <w:p w:rsidR="00E70ED6" w:rsidRDefault="00D14177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What are the two types of alleged Biblical “Errors”?</w:t>
      </w:r>
    </w:p>
    <w:p w:rsidR="00D14177" w:rsidRPr="00BE7703" w:rsidRDefault="00C450B4" w:rsidP="00D14177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</w:t>
      </w:r>
    </w:p>
    <w:p w:rsidR="00D14177" w:rsidRPr="00BE7703" w:rsidRDefault="00C450B4" w:rsidP="00D14177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</w:t>
      </w:r>
    </w:p>
    <w:p w:rsidR="00D14177" w:rsidRDefault="00D14177" w:rsidP="00D14177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Since there truly are some errors in the Bible, how can we believe in the doctrine of inerrancy?</w:t>
      </w:r>
    </w:p>
    <w:p w:rsidR="00D14177" w:rsidRPr="00BE7703" w:rsidRDefault="00C450B4" w:rsidP="00D14177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D14177" w:rsidRDefault="00D14177" w:rsidP="00D14177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What are the three keys to evaluating alleged contradictions?</w:t>
      </w:r>
    </w:p>
    <w:p w:rsidR="00D14177" w:rsidRPr="00BE7703" w:rsidRDefault="00C450B4" w:rsidP="00D14177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</w:r>
      <w:r>
        <w:rPr>
          <w:b/>
          <w:i/>
          <w:color w:val="2E74B5" w:themeColor="accent1" w:themeShade="BF"/>
        </w:rPr>
        <w:softHyphen/>
        <w:t>________________________________________________________________________</w:t>
      </w:r>
    </w:p>
    <w:p w:rsidR="00D14177" w:rsidRPr="00BE7703" w:rsidRDefault="00C450B4" w:rsidP="00D14177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D14177" w:rsidRPr="00BE7703" w:rsidRDefault="00C450B4" w:rsidP="00D14177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D14177" w:rsidRDefault="0063146C" w:rsidP="00D14177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Natasha offers three additional important considerations when addressing alleged errors:</w:t>
      </w:r>
    </w:p>
    <w:p w:rsidR="0063146C" w:rsidRPr="00BE7703" w:rsidRDefault="00C450B4" w:rsidP="0063146C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63146C" w:rsidRPr="00BE7703" w:rsidRDefault="00C450B4" w:rsidP="0063146C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63146C" w:rsidRPr="00BE7703" w:rsidRDefault="00C450B4" w:rsidP="0063146C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63146C" w:rsidRPr="00DA4807" w:rsidRDefault="0063146C" w:rsidP="00D14177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“When you do take the time to </w:t>
      </w:r>
      <w:r w:rsidR="00C450B4">
        <w:rPr>
          <w:b/>
          <w:i/>
          <w:color w:val="2E74B5" w:themeColor="accent1" w:themeShade="BF"/>
        </w:rPr>
        <w:t>_____________________</w:t>
      </w:r>
      <w:r>
        <w:t>evaluate the passages in question</w:t>
      </w:r>
      <w:r w:rsidR="00C5700E">
        <w:t xml:space="preserve"> [alleged contradictions]</w:t>
      </w:r>
      <w:r>
        <w:t xml:space="preserve">, there are good reasons to believe they’re </w:t>
      </w:r>
      <w:r w:rsidR="00C450B4">
        <w:rPr>
          <w:b/>
          <w:i/>
          <w:color w:val="2E74B5" w:themeColor="accent1" w:themeShade="BF"/>
        </w:rPr>
        <w:t>_____________________</w:t>
      </w:r>
      <w:r>
        <w:t>.”</w:t>
      </w:r>
    </w:p>
    <w:p w:rsidR="00E70ED6" w:rsidRDefault="00E70ED6" w:rsidP="00E70ED6">
      <w:pPr>
        <w:tabs>
          <w:tab w:val="left" w:pos="2432"/>
        </w:tabs>
        <w:spacing w:line="360" w:lineRule="auto"/>
      </w:pPr>
    </w:p>
    <w:p w:rsidR="00E70ED6" w:rsidRPr="00E70ED6" w:rsidRDefault="00E70ED6" w:rsidP="00E70ED6">
      <w:pPr>
        <w:tabs>
          <w:tab w:val="left" w:pos="2432"/>
        </w:tabs>
        <w:spacing w:line="360" w:lineRule="auto"/>
        <w:ind w:left="0" w:firstLine="0"/>
        <w:rPr>
          <w:b/>
        </w:rPr>
      </w:pPr>
      <w:r w:rsidRPr="00E70ED6">
        <w:rPr>
          <w:b/>
        </w:rPr>
        <w:t>X</w:t>
      </w:r>
      <w:r>
        <w:rPr>
          <w:b/>
        </w:rPr>
        <w:t>XX</w:t>
      </w:r>
      <w:proofErr w:type="gramStart"/>
      <w:r w:rsidRPr="00E70ED6">
        <w:rPr>
          <w:b/>
        </w:rPr>
        <w:t xml:space="preserve">.  </w:t>
      </w:r>
      <w:r w:rsidR="00C5700E">
        <w:rPr>
          <w:b/>
        </w:rPr>
        <w:t>Does</w:t>
      </w:r>
      <w:proofErr w:type="gramEnd"/>
      <w:r w:rsidR="00C5700E">
        <w:rPr>
          <w:b/>
        </w:rPr>
        <w:t xml:space="preserve"> the Bible support slavery?</w:t>
      </w:r>
    </w:p>
    <w:p w:rsidR="00E70ED6" w:rsidRDefault="00C5700E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[Some] “… frequently missed parts of the Bible … contain </w:t>
      </w:r>
      <w:r w:rsidR="00C450B4">
        <w:rPr>
          <w:b/>
          <w:i/>
          <w:color w:val="2E74B5" w:themeColor="accent1" w:themeShade="BF"/>
        </w:rPr>
        <w:t>_____________________</w:t>
      </w:r>
      <w:r>
        <w:t xml:space="preserve">shocking verses that can greatly challenge a person’s faith … passages [that] raise questions about God’s stance on </w:t>
      </w:r>
      <w:r w:rsidR="00C450B4">
        <w:rPr>
          <w:b/>
          <w:i/>
          <w:color w:val="2E74B5" w:themeColor="accent1" w:themeShade="BF"/>
        </w:rPr>
        <w:t>_____________________</w:t>
      </w:r>
      <w:r>
        <w:t xml:space="preserve">, </w:t>
      </w:r>
      <w:r w:rsidR="00C450B4">
        <w:rPr>
          <w:b/>
          <w:i/>
          <w:color w:val="2E74B5" w:themeColor="accent1" w:themeShade="BF"/>
        </w:rPr>
        <w:t>______________</w:t>
      </w:r>
      <w:r>
        <w:t xml:space="preserve">, and human </w:t>
      </w:r>
      <w:r w:rsidR="00C450B4">
        <w:rPr>
          <w:b/>
          <w:i/>
          <w:color w:val="2E74B5" w:themeColor="accent1" w:themeShade="BF"/>
        </w:rPr>
        <w:t>_____________________</w:t>
      </w:r>
      <w:r>
        <w:t>.”</w:t>
      </w:r>
    </w:p>
    <w:p w:rsidR="00C5700E" w:rsidRDefault="00C5700E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lastRenderedPageBreak/>
        <w:t xml:space="preserve">“We need to proactively address </w:t>
      </w:r>
      <w:r w:rsidRPr="00BE7703">
        <w:rPr>
          <w:b/>
          <w:i/>
          <w:color w:val="2E74B5" w:themeColor="accent1" w:themeShade="BF"/>
        </w:rPr>
        <w:t>these</w:t>
      </w:r>
      <w:r>
        <w:t xml:space="preserve"> passages with our kids before they encounter the </w:t>
      </w:r>
      <w:r w:rsidR="00C450B4">
        <w:rPr>
          <w:b/>
          <w:i/>
          <w:color w:val="2E74B5" w:themeColor="accent1" w:themeShade="BF"/>
        </w:rPr>
        <w:t>_____________________</w:t>
      </w:r>
      <w:r>
        <w:t xml:space="preserve">, out-of-context </w:t>
      </w:r>
      <w:r w:rsidR="00C450B4">
        <w:rPr>
          <w:b/>
          <w:i/>
          <w:color w:val="2E74B5" w:themeColor="accent1" w:themeShade="BF"/>
        </w:rPr>
        <w:t>_____________________</w:t>
      </w:r>
      <w:r>
        <w:t>skeptics enthusiastically promote.”</w:t>
      </w:r>
    </w:p>
    <w:p w:rsidR="00C5700E" w:rsidRDefault="00C5700E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“… there’s no passage in the Bible that explicitly </w:t>
      </w:r>
      <w:r w:rsidR="00C450B4">
        <w:rPr>
          <w:b/>
          <w:i/>
          <w:color w:val="2E74B5" w:themeColor="accent1" w:themeShade="BF"/>
        </w:rPr>
        <w:t>_____________________</w:t>
      </w:r>
      <w:r>
        <w:t xml:space="preserve">slave-holding.  God undeniably </w:t>
      </w:r>
      <w:r w:rsidR="00C450B4">
        <w:rPr>
          <w:b/>
          <w:i/>
          <w:color w:val="2E74B5" w:themeColor="accent1" w:themeShade="BF"/>
        </w:rPr>
        <w:t>_____________________</w:t>
      </w:r>
      <w:r>
        <w:t>various forms of slavery to take place amongst the Israelites.</w:t>
      </w:r>
      <w:r w:rsidR="00C165E7">
        <w:t xml:space="preserve">  … But to stop there is like saying you know everything you need to know about WWI because you know the U.S. ‘</w:t>
      </w:r>
      <w:r w:rsidR="00C450B4">
        <w:rPr>
          <w:b/>
          <w:i/>
          <w:color w:val="2E74B5" w:themeColor="accent1" w:themeShade="BF"/>
        </w:rPr>
        <w:t>_____________________</w:t>
      </w:r>
      <w:r w:rsidR="00C165E7">
        <w:t>it.”</w:t>
      </w:r>
    </w:p>
    <w:p w:rsidR="00E70ED6" w:rsidRDefault="00C165E7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Southern slave owners were known to argue that the Bible’s descriptive accounts of slavery justified their version of slavery in the confederate states.   Is this a logical argument?  Why?</w:t>
      </w:r>
    </w:p>
    <w:p w:rsidR="00C165E7" w:rsidRPr="00BE7703" w:rsidRDefault="00C450B4" w:rsidP="00C165E7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C165E7" w:rsidRDefault="00C165E7" w:rsidP="00C165E7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proofErr w:type="gramStart"/>
      <w:r>
        <w:t>“ …</w:t>
      </w:r>
      <w:proofErr w:type="gramEnd"/>
      <w:r>
        <w:t xml:space="preserve"> it’s not </w:t>
      </w:r>
      <w:r w:rsidR="00C450B4">
        <w:rPr>
          <w:b/>
          <w:i/>
          <w:color w:val="2E74B5" w:themeColor="accent1" w:themeShade="BF"/>
        </w:rPr>
        <w:t>_____________________</w:t>
      </w:r>
      <w:r>
        <w:t xml:space="preserve">to … say, ‘The Bible’ laws on slavery were a lot </w:t>
      </w:r>
      <w:r w:rsidR="00C450B4">
        <w:rPr>
          <w:b/>
          <w:i/>
          <w:color w:val="2E74B5" w:themeColor="accent1" w:themeShade="BF"/>
        </w:rPr>
        <w:t>_____________________</w:t>
      </w:r>
      <w:r>
        <w:t>than t</w:t>
      </w:r>
      <w:r w:rsidR="006C2336">
        <w:t>he laws of surrounding cultures</w:t>
      </w:r>
      <w:r w:rsidR="00BE7703">
        <w:t xml:space="preserve">.  </w:t>
      </w:r>
      <w:r>
        <w:t xml:space="preserve"> </w:t>
      </w:r>
      <w:r w:rsidR="00BE7703">
        <w:t>T</w:t>
      </w:r>
      <w:r w:rsidR="00362E07">
        <w:t xml:space="preserve">his fails to answer the simple question: is </w:t>
      </w:r>
      <w:r w:rsidR="00C450B4">
        <w:rPr>
          <w:b/>
          <w:i/>
          <w:color w:val="2E74B5" w:themeColor="accent1" w:themeShade="BF"/>
        </w:rPr>
        <w:t>_____________________</w:t>
      </w:r>
      <w:r w:rsidR="00362E07">
        <w:t xml:space="preserve">another human ever </w:t>
      </w:r>
      <w:r w:rsidR="00C450B4">
        <w:rPr>
          <w:b/>
          <w:i/>
          <w:color w:val="2E74B5" w:themeColor="accent1" w:themeShade="BF"/>
        </w:rPr>
        <w:t>___________________</w:t>
      </w:r>
      <w:r w:rsidR="00362E07">
        <w:t xml:space="preserve">, or </w:t>
      </w:r>
      <w:r w:rsidR="00C450B4">
        <w:rPr>
          <w:b/>
          <w:i/>
          <w:color w:val="2E74B5" w:themeColor="accent1" w:themeShade="BF"/>
        </w:rPr>
        <w:t>______</w:t>
      </w:r>
      <w:r w:rsidR="00362E07">
        <w:t>?”</w:t>
      </w:r>
    </w:p>
    <w:p w:rsidR="00362E07" w:rsidRDefault="006C2336" w:rsidP="00C165E7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“We can’t talk about biblical ‘slavery’ without talking about … specific </w:t>
      </w:r>
      <w:r w:rsidR="00C450B4">
        <w:rPr>
          <w:b/>
          <w:i/>
          <w:color w:val="2E74B5" w:themeColor="accent1" w:themeShade="BF"/>
        </w:rPr>
        <w:t>_</w:t>
      </w:r>
      <w:r w:rsidR="00D34DA4">
        <w:rPr>
          <w:b/>
          <w:i/>
          <w:color w:val="2E74B5" w:themeColor="accent1" w:themeShade="BF"/>
        </w:rPr>
        <w:t>_____________</w:t>
      </w:r>
      <w:r w:rsidR="00C450B4">
        <w:rPr>
          <w:b/>
          <w:i/>
          <w:color w:val="2E74B5" w:themeColor="accent1" w:themeShade="BF"/>
        </w:rPr>
        <w:t>_____</w:t>
      </w:r>
      <w:r>
        <w:t xml:space="preserve">of ‘slaves.’ … Most of the ‘slaves’ in Israel were … </w:t>
      </w:r>
      <w:r w:rsidR="00C450B4">
        <w:rPr>
          <w:b/>
          <w:i/>
          <w:color w:val="2E74B5" w:themeColor="accent1" w:themeShade="BF"/>
        </w:rPr>
        <w:t>_____________________</w:t>
      </w:r>
      <w:r>
        <w:t xml:space="preserve">servants. … Most O.T. slavery laws pertain to </w:t>
      </w:r>
      <w:r w:rsidR="00C450B4">
        <w:rPr>
          <w:b/>
          <w:i/>
          <w:color w:val="2E74B5" w:themeColor="accent1" w:themeShade="BF"/>
        </w:rPr>
        <w:t>_____________________</w:t>
      </w:r>
      <w:r>
        <w:t>servitude</w:t>
      </w:r>
      <w:proofErr w:type="gramStart"/>
      <w:r>
        <w:t>.“</w:t>
      </w:r>
      <w:proofErr w:type="gramEnd"/>
    </w:p>
    <w:p w:rsidR="006C2336" w:rsidRDefault="006C2336" w:rsidP="00C165E7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Considering all the rules governing this form of ‘slavery’, </w:t>
      </w:r>
      <w:proofErr w:type="gramStart"/>
      <w:r>
        <w:t>“ …</w:t>
      </w:r>
      <w:proofErr w:type="gramEnd"/>
      <w:r>
        <w:t xml:space="preserve"> an indentured servant was more like a </w:t>
      </w:r>
      <w:r w:rsidR="00D34DA4">
        <w:rPr>
          <w:b/>
          <w:i/>
          <w:color w:val="2E74B5" w:themeColor="accent1" w:themeShade="BF"/>
        </w:rPr>
        <w:t>___________</w:t>
      </w:r>
      <w:r>
        <w:t xml:space="preserve">worker than anything resembling the common notion of </w:t>
      </w:r>
      <w:r w:rsidR="00D34DA4">
        <w:rPr>
          <w:b/>
          <w:i/>
          <w:color w:val="2E74B5" w:themeColor="accent1" w:themeShade="BF"/>
        </w:rPr>
        <w:t>_______________</w:t>
      </w:r>
      <w:r>
        <w:t>.”</w:t>
      </w:r>
    </w:p>
    <w:p w:rsidR="006C2336" w:rsidRDefault="0058018D" w:rsidP="00C165E7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Extra credit:  Regarding Exodus 21:7-11, why does this passage seem so damaging when first read?</w:t>
      </w:r>
    </w:p>
    <w:p w:rsidR="0058018D" w:rsidRPr="00BE7703" w:rsidRDefault="00D34DA4" w:rsidP="0058018D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D34DA4" w:rsidRDefault="00D34DA4" w:rsidP="0058018D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58018D" w:rsidRPr="00BE7703" w:rsidRDefault="00D34DA4" w:rsidP="0058018D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58018D" w:rsidRDefault="00D34DA4" w:rsidP="0058018D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E81139" w:rsidRDefault="00E81139" w:rsidP="00E81139">
      <w:p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</w:p>
    <w:p w:rsidR="00E81139" w:rsidRPr="00E81139" w:rsidRDefault="00E81139" w:rsidP="00E81139">
      <w:p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</w:p>
    <w:p w:rsidR="001E4C79" w:rsidRDefault="001E4C79" w:rsidP="001E4C79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lastRenderedPageBreak/>
        <w:t>The third type of slavery described in the Bible (Lev 25:44-46) is that of ‘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slaves.  Why is </w:t>
      </w:r>
      <w:proofErr w:type="gramStart"/>
      <w:r>
        <w:t>this the</w:t>
      </w:r>
      <w:proofErr w:type="gramEnd"/>
      <w:r>
        <w:t xml:space="preserve"> most troubling of the three types?</w:t>
      </w:r>
    </w:p>
    <w:p w:rsidR="001E4C79" w:rsidRPr="00BE7703" w:rsidRDefault="00D34DA4" w:rsidP="001E4C79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1E4C79" w:rsidRDefault="00D34DA4" w:rsidP="001E4C79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Extra credit:  </w:t>
      </w:r>
      <w:r w:rsidR="001E4C79">
        <w:t>So, how should we respond when someone says, “The Bible supports slavery.”?</w:t>
      </w:r>
    </w:p>
    <w:p w:rsidR="00460986" w:rsidRDefault="00D34DA4" w:rsidP="001E4C79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D34DA4" w:rsidRDefault="00D34DA4" w:rsidP="001E4C79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D34DA4" w:rsidRPr="00BE7703" w:rsidRDefault="00D34DA4" w:rsidP="001E4C79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460986" w:rsidRDefault="00460986" w:rsidP="00140419">
      <w:pPr>
        <w:pStyle w:val="ListParagraph"/>
        <w:tabs>
          <w:tab w:val="left" w:pos="2432"/>
        </w:tabs>
        <w:spacing w:line="360" w:lineRule="auto"/>
        <w:ind w:firstLine="0"/>
      </w:pPr>
    </w:p>
    <w:p w:rsidR="00E70ED6" w:rsidRPr="00E70ED6" w:rsidRDefault="00E70ED6" w:rsidP="00E70ED6">
      <w:pPr>
        <w:tabs>
          <w:tab w:val="left" w:pos="2432"/>
        </w:tabs>
        <w:spacing w:line="360" w:lineRule="auto"/>
        <w:ind w:left="0" w:firstLine="0"/>
        <w:rPr>
          <w:b/>
        </w:rPr>
      </w:pPr>
      <w:r w:rsidRPr="00E70ED6">
        <w:rPr>
          <w:b/>
        </w:rPr>
        <w:t>X</w:t>
      </w:r>
      <w:r>
        <w:rPr>
          <w:b/>
        </w:rPr>
        <w:t>XXI</w:t>
      </w:r>
      <w:proofErr w:type="gramStart"/>
      <w:r w:rsidRPr="00E70ED6">
        <w:rPr>
          <w:b/>
        </w:rPr>
        <w:t xml:space="preserve">.  </w:t>
      </w:r>
      <w:r w:rsidR="00140419">
        <w:rPr>
          <w:b/>
        </w:rPr>
        <w:t>Does</w:t>
      </w:r>
      <w:proofErr w:type="gramEnd"/>
      <w:r w:rsidR="00140419">
        <w:rPr>
          <w:b/>
        </w:rPr>
        <w:t xml:space="preserve"> the Bible support rape?</w:t>
      </w:r>
    </w:p>
    <w:p w:rsidR="00E70ED6" w:rsidRDefault="00140419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“While it’s absolutely untrue that God </w:t>
      </w:r>
      <w:r w:rsidR="00D34DA4">
        <w:rPr>
          <w:b/>
          <w:i/>
          <w:color w:val="2E74B5" w:themeColor="accent1" w:themeShade="BF"/>
        </w:rPr>
        <w:t>_____________________</w:t>
      </w:r>
      <w:r>
        <w:t>of rape … I would agree that many Christians have ‘</w:t>
      </w:r>
      <w:r w:rsidR="00D34DA4">
        <w:rPr>
          <w:b/>
          <w:i/>
          <w:color w:val="2E74B5" w:themeColor="accent1" w:themeShade="BF"/>
        </w:rPr>
        <w:t>_____________________</w:t>
      </w:r>
      <w:r>
        <w:t>around ‘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stuff’ in the Bible. There are a lot of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passages in the O.T. that never make their way into a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school lesson or </w:t>
      </w:r>
      <w:r w:rsidR="00D34DA4">
        <w:rPr>
          <w:b/>
          <w:i/>
          <w:color w:val="2E74B5" w:themeColor="accent1" w:themeShade="BF"/>
        </w:rPr>
        <w:t>_____________________</w:t>
      </w:r>
      <w:r>
        <w:t>topic, …”</w:t>
      </w:r>
    </w:p>
    <w:p w:rsidR="00140419" w:rsidRDefault="008C0B61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[Having looked at the relevant passages] we can state the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line on rape laws. If a man raped a married or engaged woman, he got the death penalty. The woman was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. If a man raped or had consensual sex with an unmarried/unengaged woman, he was required to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her because he had substantially decreased her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for marriage.  Ultimately, however, the girl’s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could </w:t>
      </w:r>
      <w:r w:rsidR="00D34DA4">
        <w:rPr>
          <w:b/>
          <w:i/>
          <w:color w:val="2E74B5" w:themeColor="accent1" w:themeShade="BF"/>
        </w:rPr>
        <w:t>_____________________</w:t>
      </w:r>
      <w:r>
        <w:t>the marriage if it wasn’t in her best interest.”</w:t>
      </w:r>
    </w:p>
    <w:p w:rsidR="008C0B61" w:rsidRDefault="008C0B61" w:rsidP="008C0B61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“To say these passages [</w:t>
      </w:r>
      <w:proofErr w:type="spellStart"/>
      <w:r>
        <w:t>Deut</w:t>
      </w:r>
      <w:proofErr w:type="spellEnd"/>
      <w:r>
        <w:t xml:space="preserve"> 20:10-14, </w:t>
      </w:r>
      <w:proofErr w:type="spellStart"/>
      <w:r>
        <w:t>Deut</w:t>
      </w:r>
      <w:proofErr w:type="spellEnd"/>
      <w:r>
        <w:t xml:space="preserve"> 21:10-14] demonstrate God’s approval of rape grossly misconstrues the text. When you consider the biblical and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context, it becomes clear that these laws were in place to help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women who were caught in the difficult </w:t>
      </w:r>
      <w:r w:rsidR="00D34DA4">
        <w:rPr>
          <w:b/>
          <w:i/>
          <w:color w:val="2E74B5" w:themeColor="accent1" w:themeShade="BF"/>
        </w:rPr>
        <w:t>_____________________</w:t>
      </w:r>
      <w:r>
        <w:t>of war.</w:t>
      </w:r>
    </w:p>
    <w:p w:rsidR="00E81139" w:rsidRDefault="00E81139" w:rsidP="00E81139">
      <w:pPr>
        <w:tabs>
          <w:tab w:val="left" w:pos="2432"/>
        </w:tabs>
        <w:spacing w:line="360" w:lineRule="auto"/>
      </w:pPr>
    </w:p>
    <w:p w:rsidR="008C0B61" w:rsidRDefault="00D34DA4" w:rsidP="008C0B61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lastRenderedPageBreak/>
        <w:t xml:space="preserve">Extra credit:  </w:t>
      </w:r>
      <w:r w:rsidR="005051E0">
        <w:t>Considering the critics’ attempts to convince us that the Bible supports slavery</w:t>
      </w:r>
      <w:proofErr w:type="gramStart"/>
      <w:r>
        <w:t xml:space="preserve">, </w:t>
      </w:r>
      <w:r w:rsidR="005051E0">
        <w:t xml:space="preserve"> rape</w:t>
      </w:r>
      <w:proofErr w:type="gramEnd"/>
      <w:r w:rsidR="005051E0">
        <w:t xml:space="preserve"> and other immoral acts, how does Proverbs 18:17 come to our rescue?</w:t>
      </w:r>
    </w:p>
    <w:p w:rsidR="005051E0" w:rsidRPr="00CD706A" w:rsidRDefault="00D34DA4" w:rsidP="005051E0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E70ED6" w:rsidRDefault="00E70ED6" w:rsidP="00E70ED6">
      <w:pPr>
        <w:tabs>
          <w:tab w:val="left" w:pos="2432"/>
        </w:tabs>
        <w:spacing w:line="360" w:lineRule="auto"/>
      </w:pPr>
    </w:p>
    <w:p w:rsidR="00E70ED6" w:rsidRPr="00E70ED6" w:rsidRDefault="00E70ED6" w:rsidP="00E70ED6">
      <w:pPr>
        <w:tabs>
          <w:tab w:val="left" w:pos="2432"/>
        </w:tabs>
        <w:spacing w:line="360" w:lineRule="auto"/>
        <w:ind w:left="0" w:firstLine="0"/>
        <w:rPr>
          <w:b/>
        </w:rPr>
      </w:pPr>
      <w:r w:rsidRPr="00E70ED6">
        <w:rPr>
          <w:b/>
        </w:rPr>
        <w:t>X</w:t>
      </w:r>
      <w:r>
        <w:rPr>
          <w:b/>
        </w:rPr>
        <w:t>XXII</w:t>
      </w:r>
      <w:proofErr w:type="gramStart"/>
      <w:r w:rsidRPr="00E70ED6">
        <w:rPr>
          <w:b/>
        </w:rPr>
        <w:t xml:space="preserve">.  </w:t>
      </w:r>
      <w:r w:rsidR="00155FB7">
        <w:rPr>
          <w:b/>
        </w:rPr>
        <w:t>Does</w:t>
      </w:r>
      <w:proofErr w:type="gramEnd"/>
      <w:r w:rsidR="00155FB7">
        <w:rPr>
          <w:b/>
        </w:rPr>
        <w:t xml:space="preserve"> the Bible support human sacrifice?</w:t>
      </w:r>
    </w:p>
    <w:p w:rsidR="00155FB7" w:rsidRDefault="00155FB7" w:rsidP="00155FB7">
      <w:pPr>
        <w:pStyle w:val="ListParagraph"/>
        <w:numPr>
          <w:ilvl w:val="0"/>
          <w:numId w:val="35"/>
        </w:numPr>
        <w:tabs>
          <w:tab w:val="left" w:pos="2432"/>
        </w:tabs>
        <w:spacing w:line="360" w:lineRule="auto"/>
      </w:pPr>
      <w:r>
        <w:t xml:space="preserve">“The nations that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Israel practiced </w:t>
      </w:r>
      <w:r w:rsidR="00D34DA4">
        <w:rPr>
          <w:b/>
          <w:i/>
          <w:color w:val="2E74B5" w:themeColor="accent1" w:themeShade="BF"/>
        </w:rPr>
        <w:t>_________________ _________________</w:t>
      </w:r>
      <w:r>
        <w:t xml:space="preserve">as part of their worship of false gods, and much is said in the Bible about that practice. Most importantly, God explicitly, repeatedly, and clearly </w:t>
      </w:r>
      <w:r w:rsidR="00D34DA4">
        <w:rPr>
          <w:b/>
          <w:i/>
          <w:color w:val="2E74B5" w:themeColor="accent1" w:themeShade="BF"/>
        </w:rPr>
        <w:t>_____________________</w:t>
      </w:r>
      <w:r>
        <w:t>such activity.”</w:t>
      </w:r>
    </w:p>
    <w:p w:rsidR="002C3CF7" w:rsidRDefault="00F266E7" w:rsidP="00155FB7">
      <w:pPr>
        <w:pStyle w:val="ListParagraph"/>
        <w:numPr>
          <w:ilvl w:val="0"/>
          <w:numId w:val="35"/>
        </w:numPr>
        <w:tabs>
          <w:tab w:val="left" w:pos="2432"/>
        </w:tabs>
        <w:spacing w:line="360" w:lineRule="auto"/>
      </w:pPr>
      <w:r>
        <w:t>Abraham was commanded to sacrifice Isaac.  What are the “three key things we should take away from this admittedly difficult story.”?</w:t>
      </w:r>
    </w:p>
    <w:p w:rsidR="00F266E7" w:rsidRPr="00E60864" w:rsidRDefault="00D34DA4" w:rsidP="00F266E7">
      <w:pPr>
        <w:pStyle w:val="ListParagraph"/>
        <w:numPr>
          <w:ilvl w:val="1"/>
          <w:numId w:val="35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F266E7" w:rsidRPr="00E60864" w:rsidRDefault="00D34DA4" w:rsidP="00F266E7">
      <w:pPr>
        <w:pStyle w:val="ListParagraph"/>
        <w:numPr>
          <w:ilvl w:val="1"/>
          <w:numId w:val="35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F266E7" w:rsidRPr="00E60864" w:rsidRDefault="00D34DA4" w:rsidP="00F266E7">
      <w:pPr>
        <w:pStyle w:val="ListParagraph"/>
        <w:numPr>
          <w:ilvl w:val="1"/>
          <w:numId w:val="35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F266E7" w:rsidRDefault="00BF06DD" w:rsidP="00F266E7">
      <w:pPr>
        <w:pStyle w:val="ListParagraph"/>
        <w:numPr>
          <w:ilvl w:val="0"/>
          <w:numId w:val="35"/>
        </w:numPr>
        <w:tabs>
          <w:tab w:val="left" w:pos="2432"/>
        </w:tabs>
        <w:spacing w:line="360" w:lineRule="auto"/>
      </w:pPr>
      <w:r>
        <w:t xml:space="preserve">Extra credit:  Why did God command Abraham to kill </w:t>
      </w:r>
      <w:proofErr w:type="gramStart"/>
      <w:r>
        <w:t>Isaac.</w:t>
      </w:r>
      <w:proofErr w:type="gramEnd"/>
      <w:r>
        <w:t xml:space="preserve">  (WHY did God have to test Abraham’s faith in such a radical way?)</w:t>
      </w:r>
    </w:p>
    <w:p w:rsidR="00BF06DD" w:rsidRPr="00E60864" w:rsidRDefault="00D34DA4" w:rsidP="00BF06DD">
      <w:pPr>
        <w:pStyle w:val="ListParagraph"/>
        <w:numPr>
          <w:ilvl w:val="1"/>
          <w:numId w:val="35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 w:rsidR="00BF06DD" w:rsidRPr="00E60864">
        <w:rPr>
          <w:b/>
          <w:i/>
          <w:color w:val="2E74B5" w:themeColor="accent1" w:themeShade="BF"/>
        </w:rPr>
        <w:t xml:space="preserve">  </w:t>
      </w:r>
    </w:p>
    <w:p w:rsidR="0089314C" w:rsidRDefault="0089314C" w:rsidP="0089314C">
      <w:pPr>
        <w:pStyle w:val="ListParagraph"/>
        <w:numPr>
          <w:ilvl w:val="0"/>
          <w:numId w:val="35"/>
        </w:numPr>
        <w:tabs>
          <w:tab w:val="left" w:pos="2432"/>
        </w:tabs>
        <w:spacing w:line="360" w:lineRule="auto"/>
      </w:pPr>
      <w:r>
        <w:t xml:space="preserve">Much of the Bible is purely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; it records events that happened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, but not necessarily because God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of them. That’s why </w:t>
      </w:r>
      <w:proofErr w:type="gramStart"/>
      <w:r>
        <w:t>it’s</w:t>
      </w:r>
      <w:proofErr w:type="gramEnd"/>
      <w:r>
        <w:t xml:space="preserve"> such </w:t>
      </w:r>
      <w:r w:rsidR="00D34DA4">
        <w:rPr>
          <w:b/>
          <w:i/>
          <w:color w:val="2E74B5" w:themeColor="accent1" w:themeShade="BF"/>
        </w:rPr>
        <w:t>____________</w:t>
      </w:r>
      <w:r>
        <w:t xml:space="preserve">scholarship when skeptics simply pluck a </w:t>
      </w:r>
      <w:r w:rsidR="00D34DA4">
        <w:rPr>
          <w:b/>
          <w:i/>
          <w:color w:val="2E74B5" w:themeColor="accent1" w:themeShade="BF"/>
        </w:rPr>
        <w:softHyphen/>
        <w:t>_____________</w:t>
      </w:r>
      <w:r>
        <w:t xml:space="preserve"> out of the Bible and suggest that God must </w:t>
      </w:r>
      <w:r w:rsidR="00D34DA4">
        <w:rPr>
          <w:b/>
          <w:i/>
          <w:color w:val="2E74B5" w:themeColor="accent1" w:themeShade="BF"/>
        </w:rPr>
        <w:t>_____________________</w:t>
      </w:r>
      <w:r>
        <w:t>whatever the text describes.</w:t>
      </w:r>
    </w:p>
    <w:p w:rsidR="0089314C" w:rsidRDefault="0089314C" w:rsidP="0089314C">
      <w:pPr>
        <w:pStyle w:val="ListParagraph"/>
        <w:numPr>
          <w:ilvl w:val="0"/>
          <w:numId w:val="35"/>
        </w:numPr>
        <w:tabs>
          <w:tab w:val="left" w:pos="2432"/>
        </w:tabs>
        <w:spacing w:line="360" w:lineRule="auto"/>
      </w:pPr>
      <w:r>
        <w:t>“We are told King Ahaz of Judah ‘</w:t>
      </w:r>
      <w:r w:rsidR="00D34DA4">
        <w:rPr>
          <w:b/>
          <w:i/>
          <w:color w:val="2E74B5" w:themeColor="accent1" w:themeShade="BF"/>
        </w:rPr>
        <w:t>___________________</w:t>
      </w:r>
      <w:r>
        <w:t xml:space="preserve">his son as </w:t>
      </w:r>
      <w:proofErr w:type="gramStart"/>
      <w:r>
        <w:t>an</w:t>
      </w:r>
      <w:proofErr w:type="gramEnd"/>
      <w:r>
        <w:t xml:space="preserve"> </w:t>
      </w:r>
      <w:r w:rsidR="00D34DA4">
        <w:rPr>
          <w:b/>
          <w:i/>
          <w:color w:val="2E74B5" w:themeColor="accent1" w:themeShade="BF"/>
        </w:rPr>
        <w:t>_____________________</w:t>
      </w:r>
      <w:r w:rsidR="00D34DA4">
        <w:t xml:space="preserve"> </w:t>
      </w:r>
      <w:r>
        <w:t xml:space="preserve">(2 Kings 16:3). … Second Kings 21:6 says King Manasseh of Judah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his </w:t>
      </w:r>
      <w:r w:rsidR="00D34DA4">
        <w:rPr>
          <w:b/>
          <w:i/>
          <w:color w:val="2E74B5" w:themeColor="accent1" w:themeShade="BF"/>
        </w:rPr>
        <w:t>__________</w:t>
      </w:r>
      <w:r>
        <w:t xml:space="preserve"> as well. … </w:t>
      </w:r>
      <w:proofErr w:type="gramStart"/>
      <w:r>
        <w:t>but</w:t>
      </w:r>
      <w:proofErr w:type="gramEnd"/>
      <w:r>
        <w:t xml:space="preserve"> the fact that the Bible </w:t>
      </w:r>
      <w:r w:rsidR="00D34DA4">
        <w:rPr>
          <w:b/>
          <w:i/>
          <w:color w:val="2E74B5" w:themeColor="accent1" w:themeShade="BF"/>
        </w:rPr>
        <w:t>___________________</w:t>
      </w:r>
      <w:r>
        <w:t xml:space="preserve">what happened says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about God </w:t>
      </w:r>
      <w:r w:rsidR="00D34DA4">
        <w:rPr>
          <w:b/>
          <w:i/>
          <w:color w:val="2E74B5" w:themeColor="accent1" w:themeShade="BF"/>
        </w:rPr>
        <w:t>_____________________</w:t>
      </w:r>
      <w:r>
        <w:t>of it.”</w:t>
      </w:r>
    </w:p>
    <w:p w:rsidR="0089314C" w:rsidRDefault="0089314C" w:rsidP="0089314C">
      <w:pPr>
        <w:pStyle w:val="ListParagraph"/>
        <w:numPr>
          <w:ilvl w:val="0"/>
          <w:numId w:val="35"/>
        </w:numPr>
        <w:tabs>
          <w:tab w:val="left" w:pos="2432"/>
        </w:tabs>
        <w:spacing w:line="360" w:lineRule="auto"/>
      </w:pPr>
      <w:proofErr w:type="spellStart"/>
      <w:r>
        <w:lastRenderedPageBreak/>
        <w:t>Jepthah’s</w:t>
      </w:r>
      <w:proofErr w:type="spellEnd"/>
      <w:r>
        <w:t xml:space="preserve"> vow</w:t>
      </w:r>
      <w:r w:rsidR="00372278">
        <w:t xml:space="preserve"> (Judges 11:29-40) is another incident that the critics love to cite as proof that the Bible condones human sacrifice.  What are the two ways Christians have interpreted this passage?</w:t>
      </w:r>
    </w:p>
    <w:p w:rsidR="00372278" w:rsidRPr="00372278" w:rsidRDefault="00D34DA4" w:rsidP="00372278">
      <w:pPr>
        <w:pStyle w:val="ListParagraph"/>
        <w:numPr>
          <w:ilvl w:val="1"/>
          <w:numId w:val="35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372278" w:rsidRPr="00372278" w:rsidRDefault="00D34DA4" w:rsidP="00372278">
      <w:pPr>
        <w:pStyle w:val="ListParagraph"/>
        <w:numPr>
          <w:ilvl w:val="1"/>
          <w:numId w:val="35"/>
        </w:numPr>
        <w:tabs>
          <w:tab w:val="left" w:pos="2432"/>
        </w:tabs>
        <w:spacing w:line="360" w:lineRule="auto"/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372278" w:rsidRDefault="00372278" w:rsidP="00372278">
      <w:pPr>
        <w:pStyle w:val="ListParagraph"/>
        <w:numPr>
          <w:ilvl w:val="0"/>
          <w:numId w:val="35"/>
        </w:numPr>
        <w:tabs>
          <w:tab w:val="left" w:pos="2432"/>
        </w:tabs>
        <w:spacing w:line="360" w:lineRule="auto"/>
      </w:pPr>
      <w:r>
        <w:t xml:space="preserve">Regardless of what really happened, “the text never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that God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of the vow. The passage simply </w:t>
      </w:r>
      <w:r w:rsidR="00D34DA4">
        <w:rPr>
          <w:b/>
          <w:i/>
          <w:color w:val="2E74B5" w:themeColor="accent1" w:themeShade="BF"/>
        </w:rPr>
        <w:t>_____________________</w:t>
      </w:r>
      <w:r>
        <w:t xml:space="preserve">what happened. … there’s no </w:t>
      </w:r>
      <w:r w:rsidR="00A827BC">
        <w:rPr>
          <w:b/>
          <w:i/>
          <w:color w:val="2E74B5" w:themeColor="accent1" w:themeShade="BF"/>
        </w:rPr>
        <w:t>_____________________</w:t>
      </w:r>
      <w:r>
        <w:t>to believe that this case was an exception.”</w:t>
      </w:r>
    </w:p>
    <w:p w:rsidR="00AA500A" w:rsidRDefault="00AA500A" w:rsidP="00372278">
      <w:pPr>
        <w:pStyle w:val="ListParagraph"/>
        <w:numPr>
          <w:ilvl w:val="0"/>
          <w:numId w:val="35"/>
        </w:numPr>
        <w:tabs>
          <w:tab w:val="left" w:pos="2432"/>
        </w:tabs>
        <w:spacing w:line="360" w:lineRule="auto"/>
      </w:pPr>
      <w:r>
        <w:t>The Exodus 13:2 call to “Consecrate to me all firstborn” and the Numbers 18:16 call to “redeem firstborn humans” are also criticized, but “</w:t>
      </w:r>
      <w:proofErr w:type="gramStart"/>
      <w:r>
        <w:t>it’s</w:t>
      </w:r>
      <w:proofErr w:type="gramEnd"/>
      <w:r>
        <w:t xml:space="preserve"> </w:t>
      </w:r>
      <w:r w:rsidR="00A827BC">
        <w:rPr>
          <w:b/>
          <w:i/>
          <w:color w:val="2E74B5" w:themeColor="accent1" w:themeShade="BF"/>
        </w:rPr>
        <w:t>_____________________</w:t>
      </w:r>
      <w:r>
        <w:t xml:space="preserve">God wasn’t requesting </w:t>
      </w:r>
      <w:r w:rsidR="00A827BC">
        <w:rPr>
          <w:b/>
          <w:i/>
          <w:color w:val="2E74B5" w:themeColor="accent1" w:themeShade="BF"/>
        </w:rPr>
        <w:t>_______________ _____________________</w:t>
      </w:r>
      <w:r>
        <w:t>.”</w:t>
      </w:r>
    </w:p>
    <w:p w:rsidR="00575597" w:rsidRDefault="00575597" w:rsidP="00372278">
      <w:pPr>
        <w:pStyle w:val="ListParagraph"/>
        <w:numPr>
          <w:ilvl w:val="0"/>
          <w:numId w:val="35"/>
        </w:numPr>
        <w:tabs>
          <w:tab w:val="left" w:pos="2432"/>
        </w:tabs>
        <w:spacing w:line="360" w:lineRule="auto"/>
      </w:pPr>
      <w:r>
        <w:t xml:space="preserve">Joshua 7:15 tells us how one man was </w:t>
      </w:r>
      <w:r w:rsidR="003731B5">
        <w:t>stoned to death</w:t>
      </w:r>
      <w:r>
        <w:t xml:space="preserve"> for disobedience.  “This was a judicial </w:t>
      </w:r>
      <w:r w:rsidR="00A827BC">
        <w:rPr>
          <w:b/>
          <w:i/>
          <w:color w:val="2E74B5" w:themeColor="accent1" w:themeShade="BF"/>
        </w:rPr>
        <w:t>___________________</w:t>
      </w:r>
      <w:r>
        <w:t xml:space="preserve">, not a human </w:t>
      </w:r>
      <w:r w:rsidR="00A827BC">
        <w:rPr>
          <w:b/>
          <w:i/>
          <w:color w:val="2E74B5" w:themeColor="accent1" w:themeShade="BF"/>
        </w:rPr>
        <w:t>____________________</w:t>
      </w:r>
      <w:r>
        <w:t>.”</w:t>
      </w:r>
      <w:r w:rsidR="00A827BC">
        <w:t xml:space="preserve">  (Greater love hath no man …)</w:t>
      </w:r>
    </w:p>
    <w:p w:rsidR="003731B5" w:rsidRDefault="003731B5" w:rsidP="00372278">
      <w:pPr>
        <w:pStyle w:val="ListParagraph"/>
        <w:numPr>
          <w:ilvl w:val="0"/>
          <w:numId w:val="35"/>
        </w:numPr>
        <w:tabs>
          <w:tab w:val="left" w:pos="2432"/>
        </w:tabs>
        <w:spacing w:line="360" w:lineRule="auto"/>
      </w:pPr>
      <w:r>
        <w:t xml:space="preserve">Jesus’ death on the cross cannot be classified as human sacrifice because, “God, Jesus, and the Holy Spirit are three persons in one. God didn’t sacrifice a ‘third party’ </w:t>
      </w:r>
      <w:r w:rsidR="00A827BC">
        <w:rPr>
          <w:b/>
          <w:i/>
          <w:color w:val="2E74B5" w:themeColor="accent1" w:themeShade="BF"/>
        </w:rPr>
        <w:t>_____________________</w:t>
      </w:r>
      <w:r>
        <w:t xml:space="preserve">; He sacrificed </w:t>
      </w:r>
      <w:r w:rsidR="00A827BC">
        <w:rPr>
          <w:b/>
          <w:i/>
          <w:color w:val="2E74B5" w:themeColor="accent1" w:themeShade="BF"/>
        </w:rPr>
        <w:t>_____________________</w:t>
      </w:r>
      <w:r>
        <w:t>.”</w:t>
      </w:r>
    </w:p>
    <w:p w:rsidR="00E70ED6" w:rsidRPr="00DA4807" w:rsidRDefault="003731B5" w:rsidP="00C972E5">
      <w:pPr>
        <w:pStyle w:val="ListParagraph"/>
        <w:numPr>
          <w:ilvl w:val="0"/>
          <w:numId w:val="35"/>
        </w:numPr>
        <w:tabs>
          <w:tab w:val="left" w:pos="2432"/>
        </w:tabs>
        <w:spacing w:line="360" w:lineRule="auto"/>
      </w:pPr>
      <w:r>
        <w:t xml:space="preserve">There’s no question the Bible explicitly </w:t>
      </w:r>
      <w:r w:rsidR="00A827BC">
        <w:rPr>
          <w:b/>
          <w:i/>
          <w:color w:val="2E74B5" w:themeColor="accent1" w:themeShade="BF"/>
        </w:rPr>
        <w:t>_____________________</w:t>
      </w:r>
      <w:r>
        <w:t xml:space="preserve">human </w:t>
      </w:r>
      <w:r w:rsidR="00A827BC">
        <w:rPr>
          <w:b/>
          <w:i/>
          <w:color w:val="2E74B5" w:themeColor="accent1" w:themeShade="BF"/>
        </w:rPr>
        <w:t>_____________________</w:t>
      </w:r>
      <w:r>
        <w:t xml:space="preserve">. When skeptics point to verses that supposedly contradict that condemnation, they’re either looking at passages that are only </w:t>
      </w:r>
      <w:r w:rsidR="00A827BC">
        <w:rPr>
          <w:b/>
          <w:i/>
          <w:color w:val="2E74B5" w:themeColor="accent1" w:themeShade="BF"/>
        </w:rPr>
        <w:t>_____________________</w:t>
      </w:r>
      <w:r>
        <w:t xml:space="preserve">of human sacrifice or are </w:t>
      </w:r>
      <w:r w:rsidR="00A827BC">
        <w:rPr>
          <w:b/>
          <w:i/>
          <w:color w:val="2E74B5" w:themeColor="accent1" w:themeShade="BF"/>
        </w:rPr>
        <w:t>___________________________</w:t>
      </w:r>
      <w:r>
        <w:t xml:space="preserve">passages that don’t speak to human </w:t>
      </w:r>
      <w:bookmarkStart w:id="0" w:name="_GoBack"/>
      <w:bookmarkEnd w:id="0"/>
      <w:r>
        <w:t>sacrifice at all.</w:t>
      </w:r>
      <w:r w:rsidR="00C972E5" w:rsidRPr="00DA4807">
        <w:t xml:space="preserve"> </w:t>
      </w:r>
    </w:p>
    <w:sectPr w:rsidR="00E70ED6" w:rsidRPr="00DA4807" w:rsidSect="009743AC">
      <w:headerReference w:type="default" r:id="rId8"/>
      <w:foot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577" w:rsidRDefault="00595577" w:rsidP="00DB5B20">
      <w:r>
        <w:separator/>
      </w:r>
    </w:p>
  </w:endnote>
  <w:endnote w:type="continuationSeparator" w:id="0">
    <w:p w:rsidR="00595577" w:rsidRDefault="00595577" w:rsidP="00DB5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5FB7" w:rsidRDefault="00155FB7" w:rsidP="00DB5B20">
    <w:pPr>
      <w:pStyle w:val="Footer"/>
      <w:jc w:val="center"/>
    </w:pPr>
    <w:r>
      <w:t xml:space="preserve">Page </w:t>
    </w:r>
    <w:sdt>
      <w:sdtPr>
        <w:id w:val="-205160605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0AA3">
          <w:rPr>
            <w:noProof/>
          </w:rPr>
          <w:t>7</w:t>
        </w:r>
        <w:r>
          <w:rPr>
            <w:noProof/>
          </w:rPr>
          <w:fldChar w:fldCharType="end"/>
        </w:r>
      </w:sdtContent>
    </w:sdt>
  </w:p>
  <w:p w:rsidR="00155FB7" w:rsidRDefault="00155F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577" w:rsidRDefault="00595577" w:rsidP="00DB5B20">
      <w:r>
        <w:separator/>
      </w:r>
    </w:p>
  </w:footnote>
  <w:footnote w:type="continuationSeparator" w:id="0">
    <w:p w:rsidR="00595577" w:rsidRDefault="00595577" w:rsidP="00DB5B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5FB7" w:rsidRPr="00DB5B20" w:rsidRDefault="00155FB7" w:rsidP="00DB5B20">
    <w:pPr>
      <w:pStyle w:val="Header"/>
      <w:jc w:val="center"/>
    </w:pPr>
    <w:r w:rsidRPr="00CC1622">
      <w:rPr>
        <w:u w:val="single"/>
      </w:rPr>
      <w:t>Keeping Your Kids On God’s Side</w:t>
    </w:r>
    <w:r>
      <w:t xml:space="preserve"> - Natasha Crain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44D48"/>
    <w:multiLevelType w:val="hybridMultilevel"/>
    <w:tmpl w:val="28D6F5B8"/>
    <w:lvl w:ilvl="0" w:tplc="1FD459F6">
      <w:start w:val="63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23595"/>
    <w:multiLevelType w:val="hybridMultilevel"/>
    <w:tmpl w:val="BAE67A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C388B"/>
    <w:multiLevelType w:val="hybridMultilevel"/>
    <w:tmpl w:val="14EE30F4"/>
    <w:lvl w:ilvl="0" w:tplc="E1146C10">
      <w:start w:val="1"/>
      <w:numFmt w:val="decimalZero"/>
      <w:lvlText w:val="3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F26965"/>
    <w:multiLevelType w:val="hybridMultilevel"/>
    <w:tmpl w:val="66AC5A50"/>
    <w:lvl w:ilvl="0" w:tplc="05B2C70A">
      <w:start w:val="32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B6049"/>
    <w:multiLevelType w:val="hybridMultilevel"/>
    <w:tmpl w:val="2E420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631518"/>
    <w:multiLevelType w:val="hybridMultilevel"/>
    <w:tmpl w:val="E940D64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8344DE"/>
    <w:multiLevelType w:val="hybridMultilevel"/>
    <w:tmpl w:val="8F983934"/>
    <w:lvl w:ilvl="0" w:tplc="9CE47C92">
      <w:start w:val="6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70F49"/>
    <w:multiLevelType w:val="hybridMultilevel"/>
    <w:tmpl w:val="4E0A5418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C6231D"/>
    <w:multiLevelType w:val="hybridMultilevel"/>
    <w:tmpl w:val="B03451B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4E5BB4"/>
    <w:multiLevelType w:val="hybridMultilevel"/>
    <w:tmpl w:val="B300B0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1AB53EA"/>
    <w:multiLevelType w:val="hybridMultilevel"/>
    <w:tmpl w:val="92289308"/>
    <w:lvl w:ilvl="0" w:tplc="07D4BD5E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23C0230"/>
    <w:multiLevelType w:val="hybridMultilevel"/>
    <w:tmpl w:val="73CE25AC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6F1EB8"/>
    <w:multiLevelType w:val="hybridMultilevel"/>
    <w:tmpl w:val="6BB0CEE2"/>
    <w:lvl w:ilvl="0" w:tplc="FEB898BE">
      <w:start w:val="355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C371E1"/>
    <w:multiLevelType w:val="hybridMultilevel"/>
    <w:tmpl w:val="291A287E"/>
    <w:lvl w:ilvl="0" w:tplc="289AE9B4">
      <w:start w:val="20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707614"/>
    <w:multiLevelType w:val="hybridMultilevel"/>
    <w:tmpl w:val="41CA7426"/>
    <w:lvl w:ilvl="0" w:tplc="E26853C0">
      <w:start w:val="6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DD44B66"/>
    <w:multiLevelType w:val="hybridMultilevel"/>
    <w:tmpl w:val="A3848EA4"/>
    <w:lvl w:ilvl="0" w:tplc="A98043BE">
      <w:start w:val="125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7C2347"/>
    <w:multiLevelType w:val="hybridMultilevel"/>
    <w:tmpl w:val="13FE49F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BF034C7"/>
    <w:multiLevelType w:val="hybridMultilevel"/>
    <w:tmpl w:val="6D0E3D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3A4FB5"/>
    <w:multiLevelType w:val="hybridMultilevel"/>
    <w:tmpl w:val="B2A4B7EE"/>
    <w:lvl w:ilvl="0" w:tplc="42B80D5A">
      <w:start w:val="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1D359A"/>
    <w:multiLevelType w:val="hybridMultilevel"/>
    <w:tmpl w:val="4AC267B4"/>
    <w:lvl w:ilvl="0" w:tplc="F1DC36AA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CE22DC"/>
    <w:multiLevelType w:val="hybridMultilevel"/>
    <w:tmpl w:val="C582AAB4"/>
    <w:lvl w:ilvl="0" w:tplc="55F4CC30">
      <w:start w:val="63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62099E"/>
    <w:multiLevelType w:val="hybridMultilevel"/>
    <w:tmpl w:val="2F3A4EEA"/>
    <w:lvl w:ilvl="0" w:tplc="92846CDC">
      <w:start w:val="3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1591B5F"/>
    <w:multiLevelType w:val="hybridMultilevel"/>
    <w:tmpl w:val="8D16FB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522423E"/>
    <w:multiLevelType w:val="hybridMultilevel"/>
    <w:tmpl w:val="510230CC"/>
    <w:lvl w:ilvl="0" w:tplc="89480B28">
      <w:start w:val="239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495993"/>
    <w:multiLevelType w:val="hybridMultilevel"/>
    <w:tmpl w:val="3006CB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C1A1C2E"/>
    <w:multiLevelType w:val="hybridMultilevel"/>
    <w:tmpl w:val="7C54205A"/>
    <w:lvl w:ilvl="0" w:tplc="1ACEB64A">
      <w:start w:val="124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B87BBB"/>
    <w:multiLevelType w:val="hybridMultilevel"/>
    <w:tmpl w:val="0BA86AF6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3C48EF"/>
    <w:multiLevelType w:val="hybridMultilevel"/>
    <w:tmpl w:val="5BB0E1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B27E78"/>
    <w:multiLevelType w:val="hybridMultilevel"/>
    <w:tmpl w:val="0B1A3E16"/>
    <w:lvl w:ilvl="0" w:tplc="6C8814FE">
      <w:start w:val="106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C1248B8"/>
    <w:multiLevelType w:val="hybridMultilevel"/>
    <w:tmpl w:val="1D780712"/>
    <w:lvl w:ilvl="0" w:tplc="412221D8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900EE4"/>
    <w:multiLevelType w:val="hybridMultilevel"/>
    <w:tmpl w:val="DF541C80"/>
    <w:lvl w:ilvl="0" w:tplc="1562CCB6">
      <w:start w:val="120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8A1535"/>
    <w:multiLevelType w:val="hybridMultilevel"/>
    <w:tmpl w:val="AAECAA10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6033485"/>
    <w:multiLevelType w:val="hybridMultilevel"/>
    <w:tmpl w:val="06D09B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7C517BE3"/>
    <w:multiLevelType w:val="hybridMultilevel"/>
    <w:tmpl w:val="5F00ED18"/>
    <w:lvl w:ilvl="0" w:tplc="FD38D1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2"/>
  </w:num>
  <w:num w:numId="3">
    <w:abstractNumId w:val="17"/>
  </w:num>
  <w:num w:numId="4">
    <w:abstractNumId w:val="26"/>
  </w:num>
  <w:num w:numId="5">
    <w:abstractNumId w:val="31"/>
  </w:num>
  <w:num w:numId="6">
    <w:abstractNumId w:val="29"/>
  </w:num>
  <w:num w:numId="7">
    <w:abstractNumId w:val="18"/>
  </w:num>
  <w:num w:numId="8">
    <w:abstractNumId w:val="6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8"/>
  </w:num>
  <w:num w:numId="14">
    <w:abstractNumId w:val="27"/>
  </w:num>
  <w:num w:numId="15">
    <w:abstractNumId w:val="32"/>
  </w:num>
  <w:num w:numId="16">
    <w:abstractNumId w:val="14"/>
  </w:num>
  <w:num w:numId="17">
    <w:abstractNumId w:val="22"/>
  </w:num>
  <w:num w:numId="18">
    <w:abstractNumId w:val="10"/>
  </w:num>
  <w:num w:numId="19">
    <w:abstractNumId w:val="9"/>
  </w:num>
  <w:num w:numId="20">
    <w:abstractNumId w:val="33"/>
  </w:num>
  <w:num w:numId="21">
    <w:abstractNumId w:val="19"/>
  </w:num>
  <w:num w:numId="22">
    <w:abstractNumId w:val="5"/>
  </w:num>
  <w:num w:numId="23">
    <w:abstractNumId w:val="21"/>
  </w:num>
  <w:num w:numId="24">
    <w:abstractNumId w:val="7"/>
  </w:num>
  <w:num w:numId="25">
    <w:abstractNumId w:val="20"/>
  </w:num>
  <w:num w:numId="26">
    <w:abstractNumId w:val="0"/>
  </w:num>
  <w:num w:numId="27">
    <w:abstractNumId w:val="24"/>
  </w:num>
  <w:num w:numId="28">
    <w:abstractNumId w:val="28"/>
  </w:num>
  <w:num w:numId="29">
    <w:abstractNumId w:val="3"/>
  </w:num>
  <w:num w:numId="30">
    <w:abstractNumId w:val="30"/>
  </w:num>
  <w:num w:numId="31">
    <w:abstractNumId w:val="25"/>
  </w:num>
  <w:num w:numId="32">
    <w:abstractNumId w:val="15"/>
  </w:num>
  <w:num w:numId="33">
    <w:abstractNumId w:val="3"/>
    <w:lvlOverride w:ilvl="0">
      <w:lvl w:ilvl="0" w:tplc="05B2C70A">
        <w:start w:val="135"/>
        <w:numFmt w:val="decimal"/>
        <w:lvlText w:val="%1."/>
        <w:lvlJc w:val="left"/>
        <w:pPr>
          <w:ind w:left="720" w:hanging="720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4">
    <w:abstractNumId w:val="23"/>
  </w:num>
  <w:num w:numId="3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B20"/>
    <w:rsid w:val="000028F9"/>
    <w:rsid w:val="00002988"/>
    <w:rsid w:val="000059C1"/>
    <w:rsid w:val="000219A5"/>
    <w:rsid w:val="0002258F"/>
    <w:rsid w:val="00027FF6"/>
    <w:rsid w:val="000307DE"/>
    <w:rsid w:val="00032D41"/>
    <w:rsid w:val="00034E2F"/>
    <w:rsid w:val="0004284E"/>
    <w:rsid w:val="000432F7"/>
    <w:rsid w:val="00053375"/>
    <w:rsid w:val="00063241"/>
    <w:rsid w:val="0006350D"/>
    <w:rsid w:val="000655E4"/>
    <w:rsid w:val="0006661D"/>
    <w:rsid w:val="00067D5F"/>
    <w:rsid w:val="00070195"/>
    <w:rsid w:val="00071837"/>
    <w:rsid w:val="00073EF2"/>
    <w:rsid w:val="00096B6B"/>
    <w:rsid w:val="00097DCF"/>
    <w:rsid w:val="000A01C1"/>
    <w:rsid w:val="000A137C"/>
    <w:rsid w:val="000A2550"/>
    <w:rsid w:val="000A666C"/>
    <w:rsid w:val="000A7DC0"/>
    <w:rsid w:val="000D11EB"/>
    <w:rsid w:val="000D5645"/>
    <w:rsid w:val="000D7B5B"/>
    <w:rsid w:val="000E3CC3"/>
    <w:rsid w:val="001023D6"/>
    <w:rsid w:val="001074BE"/>
    <w:rsid w:val="00113F3D"/>
    <w:rsid w:val="00117795"/>
    <w:rsid w:val="00123891"/>
    <w:rsid w:val="0012759D"/>
    <w:rsid w:val="00133D85"/>
    <w:rsid w:val="00140419"/>
    <w:rsid w:val="00153D16"/>
    <w:rsid w:val="00155FB7"/>
    <w:rsid w:val="00157151"/>
    <w:rsid w:val="001634C1"/>
    <w:rsid w:val="00175BDC"/>
    <w:rsid w:val="0018056B"/>
    <w:rsid w:val="00180746"/>
    <w:rsid w:val="00186FD6"/>
    <w:rsid w:val="00190FDB"/>
    <w:rsid w:val="001926A0"/>
    <w:rsid w:val="00195B4D"/>
    <w:rsid w:val="001A5F32"/>
    <w:rsid w:val="001B6BA1"/>
    <w:rsid w:val="001C2368"/>
    <w:rsid w:val="001C2676"/>
    <w:rsid w:val="001D23B8"/>
    <w:rsid w:val="001D49B4"/>
    <w:rsid w:val="001D5EB0"/>
    <w:rsid w:val="001D6BC1"/>
    <w:rsid w:val="001D7C87"/>
    <w:rsid w:val="001E4C79"/>
    <w:rsid w:val="001F4CF0"/>
    <w:rsid w:val="00212B70"/>
    <w:rsid w:val="00215E05"/>
    <w:rsid w:val="00220A77"/>
    <w:rsid w:val="002213B8"/>
    <w:rsid w:val="00236251"/>
    <w:rsid w:val="00240748"/>
    <w:rsid w:val="0024107F"/>
    <w:rsid w:val="00245B2C"/>
    <w:rsid w:val="00256A3D"/>
    <w:rsid w:val="002575E6"/>
    <w:rsid w:val="002617E0"/>
    <w:rsid w:val="00266D68"/>
    <w:rsid w:val="00267A84"/>
    <w:rsid w:val="00273E06"/>
    <w:rsid w:val="002956D2"/>
    <w:rsid w:val="002A0AB7"/>
    <w:rsid w:val="002A3B07"/>
    <w:rsid w:val="002B2978"/>
    <w:rsid w:val="002C3CF7"/>
    <w:rsid w:val="002E0E54"/>
    <w:rsid w:val="002E71BE"/>
    <w:rsid w:val="002F1C0D"/>
    <w:rsid w:val="002F20AE"/>
    <w:rsid w:val="002F355E"/>
    <w:rsid w:val="002F4AB6"/>
    <w:rsid w:val="0031780B"/>
    <w:rsid w:val="0032060A"/>
    <w:rsid w:val="003213C4"/>
    <w:rsid w:val="00322EEC"/>
    <w:rsid w:val="00323E2D"/>
    <w:rsid w:val="00324C5B"/>
    <w:rsid w:val="00330FC5"/>
    <w:rsid w:val="003327F0"/>
    <w:rsid w:val="003331BB"/>
    <w:rsid w:val="00343F02"/>
    <w:rsid w:val="0034594A"/>
    <w:rsid w:val="00352289"/>
    <w:rsid w:val="00360B96"/>
    <w:rsid w:val="00362E07"/>
    <w:rsid w:val="00363C23"/>
    <w:rsid w:val="00372278"/>
    <w:rsid w:val="003731B5"/>
    <w:rsid w:val="00375E5F"/>
    <w:rsid w:val="00381D24"/>
    <w:rsid w:val="00394875"/>
    <w:rsid w:val="00394C5E"/>
    <w:rsid w:val="003951C4"/>
    <w:rsid w:val="003A53D9"/>
    <w:rsid w:val="003A72A4"/>
    <w:rsid w:val="003B157B"/>
    <w:rsid w:val="003C7FD3"/>
    <w:rsid w:val="003E0B49"/>
    <w:rsid w:val="003E12F5"/>
    <w:rsid w:val="0040365C"/>
    <w:rsid w:val="00403809"/>
    <w:rsid w:val="0040428F"/>
    <w:rsid w:val="00410841"/>
    <w:rsid w:val="004115A0"/>
    <w:rsid w:val="0041567B"/>
    <w:rsid w:val="00421378"/>
    <w:rsid w:val="00425302"/>
    <w:rsid w:val="00440AA3"/>
    <w:rsid w:val="00446D6E"/>
    <w:rsid w:val="004571DB"/>
    <w:rsid w:val="004575BA"/>
    <w:rsid w:val="00457AC2"/>
    <w:rsid w:val="00460986"/>
    <w:rsid w:val="00472B85"/>
    <w:rsid w:val="00473FDB"/>
    <w:rsid w:val="00476C5C"/>
    <w:rsid w:val="0048192D"/>
    <w:rsid w:val="00482383"/>
    <w:rsid w:val="004913AE"/>
    <w:rsid w:val="0049329F"/>
    <w:rsid w:val="004A1BF3"/>
    <w:rsid w:val="004A4A0D"/>
    <w:rsid w:val="004A6BE9"/>
    <w:rsid w:val="004B13DF"/>
    <w:rsid w:val="004C0F59"/>
    <w:rsid w:val="004C3B47"/>
    <w:rsid w:val="004C44DB"/>
    <w:rsid w:val="004C4797"/>
    <w:rsid w:val="004D1A1C"/>
    <w:rsid w:val="004D2EAC"/>
    <w:rsid w:val="004D34B2"/>
    <w:rsid w:val="004E5CC8"/>
    <w:rsid w:val="005051E0"/>
    <w:rsid w:val="00505C54"/>
    <w:rsid w:val="0052668C"/>
    <w:rsid w:val="00531955"/>
    <w:rsid w:val="00533199"/>
    <w:rsid w:val="005455FA"/>
    <w:rsid w:val="00550165"/>
    <w:rsid w:val="00551B9C"/>
    <w:rsid w:val="0056508B"/>
    <w:rsid w:val="005674D2"/>
    <w:rsid w:val="00575597"/>
    <w:rsid w:val="0058018D"/>
    <w:rsid w:val="00581C2C"/>
    <w:rsid w:val="00582E0C"/>
    <w:rsid w:val="005875A7"/>
    <w:rsid w:val="005909EF"/>
    <w:rsid w:val="0059246F"/>
    <w:rsid w:val="00592912"/>
    <w:rsid w:val="00595577"/>
    <w:rsid w:val="005A77EA"/>
    <w:rsid w:val="005B518C"/>
    <w:rsid w:val="005C1A2C"/>
    <w:rsid w:val="005D5FFB"/>
    <w:rsid w:val="005D77EF"/>
    <w:rsid w:val="005E3C22"/>
    <w:rsid w:val="005E43B6"/>
    <w:rsid w:val="005F6CCE"/>
    <w:rsid w:val="00601941"/>
    <w:rsid w:val="00612C11"/>
    <w:rsid w:val="0062187D"/>
    <w:rsid w:val="006261C4"/>
    <w:rsid w:val="00626950"/>
    <w:rsid w:val="0063146C"/>
    <w:rsid w:val="00633000"/>
    <w:rsid w:val="0064693A"/>
    <w:rsid w:val="00661442"/>
    <w:rsid w:val="00664D64"/>
    <w:rsid w:val="00671CE5"/>
    <w:rsid w:val="00672052"/>
    <w:rsid w:val="00683F64"/>
    <w:rsid w:val="006850DD"/>
    <w:rsid w:val="006A1782"/>
    <w:rsid w:val="006B093A"/>
    <w:rsid w:val="006C2336"/>
    <w:rsid w:val="006C472B"/>
    <w:rsid w:val="006C6DDC"/>
    <w:rsid w:val="006D46A6"/>
    <w:rsid w:val="006D75A5"/>
    <w:rsid w:val="006E4DAB"/>
    <w:rsid w:val="006E547C"/>
    <w:rsid w:val="006E6B76"/>
    <w:rsid w:val="006E736A"/>
    <w:rsid w:val="006E7C34"/>
    <w:rsid w:val="006E7DE9"/>
    <w:rsid w:val="007004E6"/>
    <w:rsid w:val="00701219"/>
    <w:rsid w:val="00712E32"/>
    <w:rsid w:val="00714561"/>
    <w:rsid w:val="007209E4"/>
    <w:rsid w:val="00733EBF"/>
    <w:rsid w:val="007461FA"/>
    <w:rsid w:val="007503A1"/>
    <w:rsid w:val="007507D6"/>
    <w:rsid w:val="00762598"/>
    <w:rsid w:val="0077276A"/>
    <w:rsid w:val="00772B2D"/>
    <w:rsid w:val="00773591"/>
    <w:rsid w:val="00776B37"/>
    <w:rsid w:val="00785B99"/>
    <w:rsid w:val="007A1AE8"/>
    <w:rsid w:val="007B5990"/>
    <w:rsid w:val="007B7DD8"/>
    <w:rsid w:val="007C6922"/>
    <w:rsid w:val="007D1ED6"/>
    <w:rsid w:val="007D3A3B"/>
    <w:rsid w:val="007D430A"/>
    <w:rsid w:val="007D7F53"/>
    <w:rsid w:val="007F1B19"/>
    <w:rsid w:val="007F246E"/>
    <w:rsid w:val="007F4000"/>
    <w:rsid w:val="00803FD5"/>
    <w:rsid w:val="0081161C"/>
    <w:rsid w:val="00814634"/>
    <w:rsid w:val="00815E10"/>
    <w:rsid w:val="0082099D"/>
    <w:rsid w:val="00822E89"/>
    <w:rsid w:val="008240BE"/>
    <w:rsid w:val="00836497"/>
    <w:rsid w:val="008366AE"/>
    <w:rsid w:val="00841718"/>
    <w:rsid w:val="0084302B"/>
    <w:rsid w:val="00847A45"/>
    <w:rsid w:val="008533B3"/>
    <w:rsid w:val="00860A53"/>
    <w:rsid w:val="00862071"/>
    <w:rsid w:val="00864088"/>
    <w:rsid w:val="0086451E"/>
    <w:rsid w:val="00871514"/>
    <w:rsid w:val="00880DD8"/>
    <w:rsid w:val="00881085"/>
    <w:rsid w:val="00885117"/>
    <w:rsid w:val="00891553"/>
    <w:rsid w:val="0089192C"/>
    <w:rsid w:val="0089314C"/>
    <w:rsid w:val="00895916"/>
    <w:rsid w:val="008A2F58"/>
    <w:rsid w:val="008A33D5"/>
    <w:rsid w:val="008A7BAE"/>
    <w:rsid w:val="008B1124"/>
    <w:rsid w:val="008B12F5"/>
    <w:rsid w:val="008B2560"/>
    <w:rsid w:val="008B5B88"/>
    <w:rsid w:val="008B765A"/>
    <w:rsid w:val="008C0B61"/>
    <w:rsid w:val="008C5AB6"/>
    <w:rsid w:val="008D1F02"/>
    <w:rsid w:val="008D3C8E"/>
    <w:rsid w:val="008E5419"/>
    <w:rsid w:val="008F1031"/>
    <w:rsid w:val="008F7D6C"/>
    <w:rsid w:val="00906C19"/>
    <w:rsid w:val="00911A86"/>
    <w:rsid w:val="00925A28"/>
    <w:rsid w:val="00935061"/>
    <w:rsid w:val="00936DFC"/>
    <w:rsid w:val="0096400C"/>
    <w:rsid w:val="00964D05"/>
    <w:rsid w:val="009743AC"/>
    <w:rsid w:val="0097704D"/>
    <w:rsid w:val="00984947"/>
    <w:rsid w:val="00991359"/>
    <w:rsid w:val="00995278"/>
    <w:rsid w:val="009A1600"/>
    <w:rsid w:val="009A23A5"/>
    <w:rsid w:val="009E2A6C"/>
    <w:rsid w:val="009E2D1F"/>
    <w:rsid w:val="009E766E"/>
    <w:rsid w:val="009F0878"/>
    <w:rsid w:val="009F5238"/>
    <w:rsid w:val="009F5DBE"/>
    <w:rsid w:val="00A00FC7"/>
    <w:rsid w:val="00A0497D"/>
    <w:rsid w:val="00A13AE6"/>
    <w:rsid w:val="00A157F8"/>
    <w:rsid w:val="00A17761"/>
    <w:rsid w:val="00A25541"/>
    <w:rsid w:val="00A27183"/>
    <w:rsid w:val="00A30C0A"/>
    <w:rsid w:val="00A3489F"/>
    <w:rsid w:val="00A358E8"/>
    <w:rsid w:val="00A37F94"/>
    <w:rsid w:val="00A422EF"/>
    <w:rsid w:val="00A42D9A"/>
    <w:rsid w:val="00A45CD0"/>
    <w:rsid w:val="00A460F1"/>
    <w:rsid w:val="00A47347"/>
    <w:rsid w:val="00A5099F"/>
    <w:rsid w:val="00A53D43"/>
    <w:rsid w:val="00A5410C"/>
    <w:rsid w:val="00A553C9"/>
    <w:rsid w:val="00A62BDC"/>
    <w:rsid w:val="00A65181"/>
    <w:rsid w:val="00A66969"/>
    <w:rsid w:val="00A763DA"/>
    <w:rsid w:val="00A8065A"/>
    <w:rsid w:val="00A827BC"/>
    <w:rsid w:val="00A86ED4"/>
    <w:rsid w:val="00A87169"/>
    <w:rsid w:val="00A94609"/>
    <w:rsid w:val="00AA500A"/>
    <w:rsid w:val="00AA7729"/>
    <w:rsid w:val="00AB1781"/>
    <w:rsid w:val="00AB7909"/>
    <w:rsid w:val="00AF2008"/>
    <w:rsid w:val="00AF3189"/>
    <w:rsid w:val="00B05897"/>
    <w:rsid w:val="00B07E2F"/>
    <w:rsid w:val="00B11BBC"/>
    <w:rsid w:val="00B21AB3"/>
    <w:rsid w:val="00B25B7A"/>
    <w:rsid w:val="00B323B9"/>
    <w:rsid w:val="00B3681B"/>
    <w:rsid w:val="00B45D4C"/>
    <w:rsid w:val="00B46E56"/>
    <w:rsid w:val="00B4737B"/>
    <w:rsid w:val="00B47B54"/>
    <w:rsid w:val="00B51518"/>
    <w:rsid w:val="00B5380A"/>
    <w:rsid w:val="00B56A9F"/>
    <w:rsid w:val="00B60818"/>
    <w:rsid w:val="00B621BD"/>
    <w:rsid w:val="00B70602"/>
    <w:rsid w:val="00B72DF3"/>
    <w:rsid w:val="00B75443"/>
    <w:rsid w:val="00B87E84"/>
    <w:rsid w:val="00B87ECA"/>
    <w:rsid w:val="00B938C7"/>
    <w:rsid w:val="00B94808"/>
    <w:rsid w:val="00B95C0F"/>
    <w:rsid w:val="00B95C41"/>
    <w:rsid w:val="00BA178B"/>
    <w:rsid w:val="00BA5FBE"/>
    <w:rsid w:val="00BA6E2D"/>
    <w:rsid w:val="00BA6F26"/>
    <w:rsid w:val="00BC0559"/>
    <w:rsid w:val="00BC3754"/>
    <w:rsid w:val="00BC536E"/>
    <w:rsid w:val="00BD246A"/>
    <w:rsid w:val="00BE048E"/>
    <w:rsid w:val="00BE37FC"/>
    <w:rsid w:val="00BE7703"/>
    <w:rsid w:val="00BE7EC0"/>
    <w:rsid w:val="00BF06DD"/>
    <w:rsid w:val="00C1004B"/>
    <w:rsid w:val="00C165E7"/>
    <w:rsid w:val="00C20926"/>
    <w:rsid w:val="00C25305"/>
    <w:rsid w:val="00C30DE7"/>
    <w:rsid w:val="00C43CCC"/>
    <w:rsid w:val="00C450B4"/>
    <w:rsid w:val="00C54FC7"/>
    <w:rsid w:val="00C563AA"/>
    <w:rsid w:val="00C5700E"/>
    <w:rsid w:val="00C62EE5"/>
    <w:rsid w:val="00C63B79"/>
    <w:rsid w:val="00C674C8"/>
    <w:rsid w:val="00C76BF6"/>
    <w:rsid w:val="00C94B3E"/>
    <w:rsid w:val="00C95D4C"/>
    <w:rsid w:val="00C972E5"/>
    <w:rsid w:val="00CA49CF"/>
    <w:rsid w:val="00CB2EC0"/>
    <w:rsid w:val="00CB4B04"/>
    <w:rsid w:val="00CB5021"/>
    <w:rsid w:val="00CC1622"/>
    <w:rsid w:val="00CC5B91"/>
    <w:rsid w:val="00CC5E94"/>
    <w:rsid w:val="00CD040E"/>
    <w:rsid w:val="00CD706A"/>
    <w:rsid w:val="00CD7421"/>
    <w:rsid w:val="00CE2056"/>
    <w:rsid w:val="00CE34D9"/>
    <w:rsid w:val="00CE788B"/>
    <w:rsid w:val="00CF75A4"/>
    <w:rsid w:val="00D07381"/>
    <w:rsid w:val="00D14177"/>
    <w:rsid w:val="00D1512D"/>
    <w:rsid w:val="00D213DB"/>
    <w:rsid w:val="00D21E7B"/>
    <w:rsid w:val="00D2598D"/>
    <w:rsid w:val="00D3154F"/>
    <w:rsid w:val="00D32807"/>
    <w:rsid w:val="00D34DA4"/>
    <w:rsid w:val="00D43AFA"/>
    <w:rsid w:val="00D51A4E"/>
    <w:rsid w:val="00D55481"/>
    <w:rsid w:val="00D608A2"/>
    <w:rsid w:val="00D63034"/>
    <w:rsid w:val="00D63B7E"/>
    <w:rsid w:val="00D66FBB"/>
    <w:rsid w:val="00D778BF"/>
    <w:rsid w:val="00D80EA0"/>
    <w:rsid w:val="00D92684"/>
    <w:rsid w:val="00D958D9"/>
    <w:rsid w:val="00DA4807"/>
    <w:rsid w:val="00DA7211"/>
    <w:rsid w:val="00DB5B20"/>
    <w:rsid w:val="00DD0BCD"/>
    <w:rsid w:val="00DD413F"/>
    <w:rsid w:val="00DD4D33"/>
    <w:rsid w:val="00DF35DB"/>
    <w:rsid w:val="00E03E17"/>
    <w:rsid w:val="00E06D58"/>
    <w:rsid w:val="00E22237"/>
    <w:rsid w:val="00E26EE6"/>
    <w:rsid w:val="00E30D99"/>
    <w:rsid w:val="00E31910"/>
    <w:rsid w:val="00E3278A"/>
    <w:rsid w:val="00E4184E"/>
    <w:rsid w:val="00E457BB"/>
    <w:rsid w:val="00E47879"/>
    <w:rsid w:val="00E5077D"/>
    <w:rsid w:val="00E60864"/>
    <w:rsid w:val="00E62F87"/>
    <w:rsid w:val="00E70ED6"/>
    <w:rsid w:val="00E74F3E"/>
    <w:rsid w:val="00E769DE"/>
    <w:rsid w:val="00E76B1A"/>
    <w:rsid w:val="00E80461"/>
    <w:rsid w:val="00E81139"/>
    <w:rsid w:val="00E85588"/>
    <w:rsid w:val="00E93EBE"/>
    <w:rsid w:val="00E94AA0"/>
    <w:rsid w:val="00E94F1C"/>
    <w:rsid w:val="00E9725A"/>
    <w:rsid w:val="00EA7388"/>
    <w:rsid w:val="00EB1BAC"/>
    <w:rsid w:val="00EB3ED8"/>
    <w:rsid w:val="00EC0E43"/>
    <w:rsid w:val="00EC1D67"/>
    <w:rsid w:val="00ED044A"/>
    <w:rsid w:val="00ED297A"/>
    <w:rsid w:val="00ED2C7B"/>
    <w:rsid w:val="00EE06CE"/>
    <w:rsid w:val="00F0735E"/>
    <w:rsid w:val="00F116AD"/>
    <w:rsid w:val="00F266E7"/>
    <w:rsid w:val="00F36599"/>
    <w:rsid w:val="00F423CE"/>
    <w:rsid w:val="00F547BC"/>
    <w:rsid w:val="00F57633"/>
    <w:rsid w:val="00F60F4A"/>
    <w:rsid w:val="00F628C5"/>
    <w:rsid w:val="00F66395"/>
    <w:rsid w:val="00F74314"/>
    <w:rsid w:val="00F839C9"/>
    <w:rsid w:val="00F8539B"/>
    <w:rsid w:val="00F977DD"/>
    <w:rsid w:val="00FA2680"/>
    <w:rsid w:val="00FB1F70"/>
    <w:rsid w:val="00FB4708"/>
    <w:rsid w:val="00FC19A6"/>
    <w:rsid w:val="00FC2105"/>
    <w:rsid w:val="00FC44AB"/>
    <w:rsid w:val="00FD07FB"/>
    <w:rsid w:val="00FD4CF4"/>
    <w:rsid w:val="00FE0CD4"/>
    <w:rsid w:val="00FE36E9"/>
    <w:rsid w:val="00FE629A"/>
    <w:rsid w:val="00FE7DDE"/>
    <w:rsid w:val="00FF2947"/>
    <w:rsid w:val="00FF31D1"/>
    <w:rsid w:val="00FF3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2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7</Pages>
  <Words>2215</Words>
  <Characters>12628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5</cp:revision>
  <cp:lastPrinted>2017-05-21T16:34:00Z</cp:lastPrinted>
  <dcterms:created xsi:type="dcterms:W3CDTF">2017-05-21T16:00:00Z</dcterms:created>
  <dcterms:modified xsi:type="dcterms:W3CDTF">2017-05-21T16:34:00Z</dcterms:modified>
</cp:coreProperties>
</file>