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73591" w:rsidRDefault="00773591" w:rsidP="00D8502B">
      <w:pPr>
        <w:tabs>
          <w:tab w:val="left" w:pos="2432"/>
        </w:tabs>
        <w:spacing w:line="360" w:lineRule="auto"/>
        <w:rPr>
          <w:b/>
        </w:rPr>
      </w:pPr>
      <w:r w:rsidRPr="00C20926">
        <w:rPr>
          <w:b/>
        </w:rPr>
        <w:t xml:space="preserve">Chapter </w:t>
      </w:r>
      <w:r>
        <w:rPr>
          <w:b/>
        </w:rPr>
        <w:t>8</w:t>
      </w:r>
      <w:r w:rsidRPr="00C20926">
        <w:rPr>
          <w:b/>
        </w:rPr>
        <w:t xml:space="preserve">:  THE </w:t>
      </w:r>
      <w:r>
        <w:rPr>
          <w:b/>
        </w:rPr>
        <w:t>EVIDENTIAL</w:t>
      </w:r>
      <w:r w:rsidRPr="00C20926">
        <w:rPr>
          <w:b/>
        </w:rPr>
        <w:t xml:space="preserve"> FAITH PATH: “Trut</w:t>
      </w:r>
      <w:r>
        <w:rPr>
          <w:b/>
        </w:rPr>
        <w:t>h Is What Logic and Evidence Point To</w:t>
      </w:r>
      <w:r w:rsidRPr="00C20926">
        <w:rPr>
          <w:b/>
        </w:rPr>
        <w:t>”</w:t>
      </w:r>
    </w:p>
    <w:p w:rsidR="00773591" w:rsidRDefault="00773591" w:rsidP="00D8502B">
      <w:pPr>
        <w:tabs>
          <w:tab w:val="left" w:pos="2432"/>
        </w:tabs>
        <w:spacing w:line="360" w:lineRule="auto"/>
        <w:rPr>
          <w:b/>
        </w:rPr>
      </w:pPr>
    </w:p>
    <w:p w:rsidR="00773591" w:rsidRPr="00773591" w:rsidRDefault="00773591" w:rsidP="00D8502B">
      <w:pPr>
        <w:pStyle w:val="ListParagraph"/>
        <w:numPr>
          <w:ilvl w:val="0"/>
          <w:numId w:val="9"/>
        </w:numPr>
        <w:tabs>
          <w:tab w:val="left" w:pos="2432"/>
        </w:tabs>
        <w:spacing w:line="360" w:lineRule="auto"/>
      </w:pPr>
      <w:r>
        <w:t>True or false:  Zen ‘</w:t>
      </w:r>
      <w:proofErr w:type="spellStart"/>
      <w:r>
        <w:t>koans</w:t>
      </w:r>
      <w:proofErr w:type="spellEnd"/>
      <w:r>
        <w:t>’ make total sense, and I totally understa</w:t>
      </w:r>
      <w:r w:rsidRPr="00773591">
        <w:t>nd Zen Buddhism.</w:t>
      </w:r>
    </w:p>
    <w:p w:rsidR="00773591" w:rsidRPr="00773591" w:rsidRDefault="00773591" w:rsidP="00D8502B">
      <w:pPr>
        <w:pStyle w:val="ListParagraph"/>
        <w:numPr>
          <w:ilvl w:val="0"/>
          <w:numId w:val="9"/>
        </w:numPr>
        <w:tabs>
          <w:tab w:val="left" w:pos="2432"/>
        </w:tabs>
        <w:spacing w:line="360" w:lineRule="auto"/>
        <w:rPr>
          <w:b/>
          <w:i/>
        </w:rPr>
      </w:pPr>
      <w:r w:rsidRPr="00773591">
        <w:t xml:space="preserve">What </w:t>
      </w:r>
      <w:r>
        <w:t xml:space="preserve">question did Ravi Z ask </w:t>
      </w:r>
      <w:r w:rsidR="00DB3C37">
        <w:t>that settled argument with</w:t>
      </w:r>
      <w:r>
        <w:t xml:space="preserve"> the “Eastern logic” professor</w:t>
      </w:r>
      <w:r w:rsidR="00DB3C37">
        <w:t>?</w:t>
      </w:r>
    </w:p>
    <w:p w:rsidR="00773591" w:rsidRDefault="00DB3C37" w:rsidP="00D8502B">
      <w:pPr>
        <w:pStyle w:val="ListParagraph"/>
        <w:numPr>
          <w:ilvl w:val="1"/>
          <w:numId w:val="9"/>
        </w:numPr>
        <w:tabs>
          <w:tab w:val="left" w:pos="2432"/>
        </w:tabs>
        <w:spacing w:line="360" w:lineRule="auto"/>
      </w:pPr>
      <w:r>
        <w:t>________________________________________________________________________________________________________________________________________________________________________________________________________________________</w:t>
      </w:r>
    </w:p>
    <w:p w:rsidR="00773591" w:rsidRDefault="00773591" w:rsidP="00D8502B">
      <w:pPr>
        <w:pStyle w:val="ListParagraph"/>
        <w:numPr>
          <w:ilvl w:val="0"/>
          <w:numId w:val="9"/>
        </w:numPr>
        <w:tabs>
          <w:tab w:val="left" w:pos="2432"/>
        </w:tabs>
        <w:spacing w:line="360" w:lineRule="auto"/>
      </w:pPr>
      <w:r>
        <w:t xml:space="preserve">“Logic really is inescapable. Both sides of a contradiction cannot be true— on </w:t>
      </w:r>
      <w:r w:rsidRPr="00DB3C37">
        <w:rPr>
          <w:b/>
        </w:rPr>
        <w:t>either</w:t>
      </w:r>
      <w:r>
        <w:t xml:space="preserve"> side of the ocean. The intellectual conundrums of the Zen teacher or Eastern guru may confound some folks with their mix of cleverness and nonsens</w:t>
      </w:r>
      <w:r w:rsidR="00DB3C37">
        <w:t>e, but they certainly do not ___________________</w:t>
      </w:r>
      <w:r>
        <w:t xml:space="preserve"> logic. In reality, these riddles were logically constructed to appear as if they defeat rational thinking. Why? The claim, as we saw above, is that this is to help people</w:t>
      </w:r>
      <w:r w:rsidR="00DB3C37">
        <w:t>___________</w:t>
      </w:r>
      <w:proofErr w:type="gramStart"/>
      <w:r w:rsidR="00DB3C37">
        <w:t>_</w:t>
      </w:r>
      <w:r w:rsidR="00DB3C37">
        <w:t xml:space="preserve">  </w:t>
      </w:r>
      <w:r w:rsidR="00DB3C37">
        <w:t>_</w:t>
      </w:r>
      <w:proofErr w:type="gramEnd"/>
      <w:r w:rsidR="00DB3C37">
        <w:t xml:space="preserve">______ </w:t>
      </w:r>
      <w:r>
        <w:t xml:space="preserve"> of logic and move toward some kind of esoteric experience called </w:t>
      </w:r>
      <w:r w:rsidR="00DB3C37">
        <w:t>___________________</w:t>
      </w:r>
      <w:r>
        <w:t>.”</w:t>
      </w:r>
    </w:p>
    <w:p w:rsidR="00773591" w:rsidRDefault="00FC44AB" w:rsidP="00D8502B">
      <w:pPr>
        <w:pStyle w:val="ListParagraph"/>
        <w:numPr>
          <w:ilvl w:val="0"/>
          <w:numId w:val="9"/>
        </w:numPr>
        <w:tabs>
          <w:tab w:val="left" w:pos="2432"/>
        </w:tabs>
        <w:spacing w:line="360" w:lineRule="auto"/>
      </w:pPr>
      <w:r>
        <w:t>Eastern “logic” tells us to forget about any definitions of anything?  Why do the very definitions of words depend on the logical mind understanding the meaning of those words?</w:t>
      </w:r>
    </w:p>
    <w:p w:rsidR="00FC44AB" w:rsidRDefault="00DB3C37" w:rsidP="00D8502B">
      <w:pPr>
        <w:pStyle w:val="ListParagraph"/>
        <w:numPr>
          <w:ilvl w:val="1"/>
          <w:numId w:val="9"/>
        </w:numPr>
        <w:tabs>
          <w:tab w:val="left" w:pos="2432"/>
        </w:tabs>
        <w:spacing w:line="360" w:lineRule="auto"/>
      </w:pPr>
      <w:r>
        <w:t>________________________________________________________________________________________________________________________________________________________________________________________________________________________</w:t>
      </w:r>
    </w:p>
    <w:p w:rsidR="00FC44AB" w:rsidRDefault="00FC44AB" w:rsidP="00D8502B">
      <w:pPr>
        <w:pStyle w:val="ListParagraph"/>
        <w:numPr>
          <w:ilvl w:val="0"/>
          <w:numId w:val="9"/>
        </w:numPr>
        <w:tabs>
          <w:tab w:val="left" w:pos="2432"/>
        </w:tabs>
        <w:spacing w:line="360" w:lineRule="auto"/>
      </w:pPr>
      <w:r>
        <w:t xml:space="preserve">William Lane Craig:   “Logic and facts are the keys to showing soundly that a </w:t>
      </w:r>
      <w:r w:rsidR="00DB3C37">
        <w:t>__________________</w:t>
      </w:r>
      <w:proofErr w:type="gramStart"/>
      <w:r w:rsidR="00DB3C37">
        <w:t xml:space="preserve">_ </w:t>
      </w:r>
      <w:r>
        <w:t xml:space="preserve"> is</w:t>
      </w:r>
      <w:proofErr w:type="gramEnd"/>
      <w:r>
        <w:t xml:space="preserve"> true. Since a proposition that is logical</w:t>
      </w:r>
      <w:r w:rsidR="00DB3C37">
        <w:t xml:space="preserve">ly </w:t>
      </w:r>
      <w:r w:rsidR="00DB3C37">
        <w:t>__________________</w:t>
      </w:r>
      <w:proofErr w:type="gramStart"/>
      <w:r w:rsidR="00DB3C37">
        <w:t xml:space="preserve">_ </w:t>
      </w:r>
      <w:r>
        <w:t xml:space="preserve"> is</w:t>
      </w:r>
      <w:proofErr w:type="gramEnd"/>
      <w:r>
        <w:t xml:space="preserve"> necessarily false and so cannot be the </w:t>
      </w:r>
      <w:r w:rsidR="00DB3C37">
        <w:t xml:space="preserve">___________________ </w:t>
      </w:r>
      <w:r>
        <w:t xml:space="preserve">of a sound argument, and since a proposition validly inferred from factually true </w:t>
      </w:r>
      <w:r w:rsidR="00DB3C37">
        <w:t xml:space="preserve">___________________ </w:t>
      </w:r>
      <w:r>
        <w:t xml:space="preserve"> ought to be regarded as factually true, one may generalize these notions to say that a </w:t>
      </w:r>
      <w:r w:rsidR="00DB3C37">
        <w:t xml:space="preserve">___________________ </w:t>
      </w:r>
      <w:r>
        <w:t xml:space="preserve">ought to be regarded as true only if it is </w:t>
      </w:r>
      <w:r w:rsidR="00DB3C37">
        <w:t xml:space="preserve">___________________ </w:t>
      </w:r>
      <w:r w:rsidR="00DB3C37">
        <w:t xml:space="preserve"> </w:t>
      </w:r>
      <w:r w:rsidR="00DB3C37">
        <w:t xml:space="preserve">___________________ </w:t>
      </w:r>
      <w:r>
        <w:t>and fits all the facts known in our experience.”</w:t>
      </w:r>
    </w:p>
    <w:p w:rsidR="00FC44AB" w:rsidRDefault="00FC44AB" w:rsidP="00D8502B">
      <w:pPr>
        <w:pStyle w:val="ListParagraph"/>
        <w:numPr>
          <w:ilvl w:val="0"/>
          <w:numId w:val="9"/>
        </w:numPr>
        <w:tabs>
          <w:tab w:val="left" w:pos="2432"/>
        </w:tabs>
        <w:spacing w:line="360" w:lineRule="auto"/>
      </w:pPr>
      <w:r>
        <w:t>What argument did Rene Descartes and the “Continental rationalists” use to conclude that the only real knowledge is limited to the logical and mathematical?</w:t>
      </w:r>
    </w:p>
    <w:p w:rsidR="00FC44AB" w:rsidRDefault="00DB3C37" w:rsidP="00D8502B">
      <w:pPr>
        <w:pStyle w:val="ListParagraph"/>
        <w:numPr>
          <w:ilvl w:val="1"/>
          <w:numId w:val="9"/>
        </w:numPr>
        <w:tabs>
          <w:tab w:val="left" w:pos="2432"/>
        </w:tabs>
        <w:spacing w:line="360" w:lineRule="auto"/>
      </w:pPr>
      <w:r>
        <w:t>________________________________________________________________________________________________________________________________________________________________________________________________________________________</w:t>
      </w:r>
    </w:p>
    <w:p w:rsidR="00FC44AB" w:rsidRDefault="00FC44AB" w:rsidP="00D8502B">
      <w:pPr>
        <w:pStyle w:val="ListParagraph"/>
        <w:numPr>
          <w:ilvl w:val="0"/>
          <w:numId w:val="9"/>
        </w:numPr>
        <w:tabs>
          <w:tab w:val="left" w:pos="2432"/>
        </w:tabs>
        <w:spacing w:line="360" w:lineRule="auto"/>
      </w:pPr>
      <w:r>
        <w:lastRenderedPageBreak/>
        <w:t xml:space="preserve">David Hume and the “empiricists”, however, argued that, “the </w:t>
      </w:r>
      <w:r w:rsidR="00DB3C37">
        <w:t xml:space="preserve">___________________ </w:t>
      </w:r>
      <w:r>
        <w:t xml:space="preserve">mind neither knows nor proves anything without engaging in the real world.   … </w:t>
      </w:r>
      <w:proofErr w:type="gramStart"/>
      <w:r>
        <w:t>that</w:t>
      </w:r>
      <w:proofErr w:type="gramEnd"/>
      <w:r>
        <w:t xml:space="preserve"> </w:t>
      </w:r>
      <w:r w:rsidR="00DB3C37">
        <w:t xml:space="preserve">___________________ </w:t>
      </w:r>
      <w:r>
        <w:t xml:space="preserve">investigation wins over rational </w:t>
      </w:r>
      <w:r w:rsidR="00DB3C37">
        <w:t>___________________</w:t>
      </w:r>
      <w:r>
        <w:t>.”</w:t>
      </w:r>
    </w:p>
    <w:p w:rsidR="00FC44AB" w:rsidRDefault="00FC44AB" w:rsidP="00D8502B">
      <w:pPr>
        <w:pStyle w:val="ListParagraph"/>
        <w:numPr>
          <w:ilvl w:val="0"/>
          <w:numId w:val="9"/>
        </w:numPr>
        <w:tabs>
          <w:tab w:val="left" w:pos="2432"/>
        </w:tabs>
        <w:spacing w:line="360" w:lineRule="auto"/>
      </w:pPr>
      <w:r>
        <w:t xml:space="preserve">After about a century, Immanuel Kant posited that we need both, that “Real knowledge comes when the </w:t>
      </w:r>
      <w:r w:rsidR="00DB3C37">
        <w:t>___________________</w:t>
      </w:r>
      <w:r>
        <w:t xml:space="preserve">, </w:t>
      </w:r>
      <w:r w:rsidR="00DB3C37">
        <w:t xml:space="preserve">___________________ </w:t>
      </w:r>
      <w:r>
        <w:t xml:space="preserve">power of the mind is applied to the real-world </w:t>
      </w:r>
      <w:r w:rsidR="00DB3C37">
        <w:t xml:space="preserve">___________________ </w:t>
      </w:r>
      <w:r>
        <w:t xml:space="preserve">gained through the </w:t>
      </w:r>
      <w:r w:rsidR="00DB3C37">
        <w:t>___________________</w:t>
      </w:r>
      <w:r>
        <w:t xml:space="preserve">.  These </w:t>
      </w:r>
      <w:r w:rsidRPr="00DB3C37">
        <w:rPr>
          <w:b/>
        </w:rPr>
        <w:t>two elements</w:t>
      </w:r>
      <w:r>
        <w:t xml:space="preserve"> are fundamental, undeniable realities.”</w:t>
      </w:r>
    </w:p>
    <w:p w:rsidR="00FC44AB" w:rsidRDefault="00FC44AB" w:rsidP="00D8502B">
      <w:pPr>
        <w:pStyle w:val="ListParagraph"/>
        <w:numPr>
          <w:ilvl w:val="0"/>
          <w:numId w:val="9"/>
        </w:numPr>
        <w:tabs>
          <w:tab w:val="left" w:pos="2432"/>
        </w:tabs>
        <w:spacing w:line="360" w:lineRule="auto"/>
      </w:pPr>
      <w:r>
        <w:t>Extra credit:  Was Kant’s argument logical?   If so, and consi</w:t>
      </w:r>
      <w:r w:rsidR="00FF3419">
        <w:t>dering that Kant would go on to</w:t>
      </w:r>
      <w:r>
        <w:t xml:space="preserve"> pronounce that God is dead, was that pronouncement logical?</w:t>
      </w:r>
    </w:p>
    <w:p w:rsidR="00FC44AB" w:rsidRDefault="00DB3C37" w:rsidP="00D8502B">
      <w:pPr>
        <w:pStyle w:val="ListParagraph"/>
        <w:numPr>
          <w:ilvl w:val="1"/>
          <w:numId w:val="9"/>
        </w:numPr>
        <w:tabs>
          <w:tab w:val="left" w:pos="2432"/>
        </w:tabs>
        <w:spacing w:line="360" w:lineRule="auto"/>
      </w:pPr>
      <w:r>
        <w:t>________________________________________________________________________</w:t>
      </w:r>
    </w:p>
    <w:p w:rsidR="00FF3419" w:rsidRDefault="00DB3C37" w:rsidP="00D8502B">
      <w:pPr>
        <w:pStyle w:val="ListParagraph"/>
        <w:numPr>
          <w:ilvl w:val="1"/>
          <w:numId w:val="9"/>
        </w:numPr>
        <w:tabs>
          <w:tab w:val="left" w:pos="2432"/>
        </w:tabs>
        <w:spacing w:line="360" w:lineRule="auto"/>
      </w:pPr>
      <w:r>
        <w:t>________________________________________________________________________</w:t>
      </w:r>
    </w:p>
    <w:p w:rsidR="00FC44AB" w:rsidRDefault="00DB3C37" w:rsidP="00D8502B">
      <w:pPr>
        <w:pStyle w:val="ListParagraph"/>
        <w:numPr>
          <w:ilvl w:val="1"/>
          <w:numId w:val="9"/>
        </w:numPr>
        <w:tabs>
          <w:tab w:val="left" w:pos="2432"/>
        </w:tabs>
        <w:spacing w:line="360" w:lineRule="auto"/>
      </w:pPr>
      <w:r>
        <w:t>________________________________________________________________________</w:t>
      </w:r>
    </w:p>
    <w:p w:rsidR="00FC44AB" w:rsidRDefault="00DB3C37" w:rsidP="00D8502B">
      <w:pPr>
        <w:pStyle w:val="ListParagraph"/>
        <w:numPr>
          <w:ilvl w:val="1"/>
          <w:numId w:val="9"/>
        </w:numPr>
        <w:tabs>
          <w:tab w:val="left" w:pos="2432"/>
        </w:tabs>
        <w:spacing w:line="360" w:lineRule="auto"/>
      </w:pPr>
      <w:r>
        <w:t>________________________________________________________________________</w:t>
      </w:r>
    </w:p>
    <w:p w:rsidR="00FF3419" w:rsidRDefault="00FF3419" w:rsidP="00D8502B">
      <w:pPr>
        <w:pStyle w:val="ListParagraph"/>
        <w:numPr>
          <w:ilvl w:val="0"/>
          <w:numId w:val="9"/>
        </w:numPr>
        <w:tabs>
          <w:tab w:val="left" w:pos="2432"/>
        </w:tabs>
        <w:spacing w:line="360" w:lineRule="auto"/>
      </w:pPr>
      <w:r>
        <w:t xml:space="preserve">So, that leaves us with Kant’s argument that we must consider </w:t>
      </w:r>
      <w:r w:rsidRPr="00DB3C37">
        <w:rPr>
          <w:b/>
        </w:rPr>
        <w:t>both</w:t>
      </w:r>
      <w:r>
        <w:t xml:space="preserve"> </w:t>
      </w:r>
      <w:r w:rsidR="00133D85">
        <w:t xml:space="preserve">the </w:t>
      </w:r>
      <w:r w:rsidR="00DB3C37">
        <w:t xml:space="preserve">___________________ </w:t>
      </w:r>
      <w:r w:rsidR="00133D85">
        <w:t xml:space="preserve">power of the mind and the importance of </w:t>
      </w:r>
      <w:r w:rsidR="00DB3C37">
        <w:t xml:space="preserve">___________________ </w:t>
      </w:r>
      <w:r w:rsidR="00133D85">
        <w:t>experience, i.e. tangible evidence.</w:t>
      </w:r>
      <w:r w:rsidR="00DB3C37">
        <w:t xml:space="preserve"> </w:t>
      </w:r>
      <w:r w:rsidR="00DB3C37" w:rsidRPr="00DB3C37">
        <w:rPr>
          <w:i/>
        </w:rPr>
        <w:t xml:space="preserve"> (You won’t find this quoted verbatim in the book.)</w:t>
      </w:r>
    </w:p>
    <w:p w:rsidR="00FC44AB" w:rsidRDefault="00FF3419" w:rsidP="00D8502B">
      <w:pPr>
        <w:pStyle w:val="ListParagraph"/>
        <w:numPr>
          <w:ilvl w:val="0"/>
          <w:numId w:val="9"/>
        </w:numPr>
        <w:tabs>
          <w:tab w:val="left" w:pos="2432"/>
        </w:tabs>
        <w:spacing w:line="360" w:lineRule="auto"/>
      </w:pPr>
      <w:r w:rsidRPr="00DB3C37">
        <w:rPr>
          <w:i/>
        </w:rPr>
        <w:t>(This</w:t>
      </w:r>
      <w:r w:rsidR="00DB3C37" w:rsidRPr="00DB3C37">
        <w:rPr>
          <w:i/>
        </w:rPr>
        <w:t xml:space="preserve"> one</w:t>
      </w:r>
      <w:r w:rsidRPr="00DB3C37">
        <w:rPr>
          <w:i/>
        </w:rPr>
        <w:t xml:space="preserve"> might cause a mild headache.)</w:t>
      </w:r>
      <w:r>
        <w:t xml:space="preserve">  Why does Mittelberg say that “Logic is therefore much more readily used to … show things to be untrue”?</w:t>
      </w:r>
    </w:p>
    <w:p w:rsidR="00FF3419" w:rsidRDefault="00DB3C37" w:rsidP="00D8502B">
      <w:pPr>
        <w:pStyle w:val="ListParagraph"/>
        <w:numPr>
          <w:ilvl w:val="1"/>
          <w:numId w:val="9"/>
        </w:numPr>
        <w:tabs>
          <w:tab w:val="left" w:pos="2432"/>
        </w:tabs>
        <w:spacing w:line="360" w:lineRule="auto"/>
      </w:pPr>
      <w:r>
        <w:t>________________________________________________________________________________________________________________________________________________________________________________________________________________________</w:t>
      </w:r>
    </w:p>
    <w:p w:rsidR="00FF3419" w:rsidRDefault="00FF3419" w:rsidP="00D8502B">
      <w:pPr>
        <w:pStyle w:val="ListParagraph"/>
        <w:numPr>
          <w:ilvl w:val="0"/>
          <w:numId w:val="9"/>
        </w:numPr>
        <w:tabs>
          <w:tab w:val="left" w:pos="2432"/>
        </w:tabs>
        <w:spacing w:line="360" w:lineRule="auto"/>
      </w:pPr>
      <w:r>
        <w:t xml:space="preserve">Illogic to the extreme:   “The Baha’i faith earns the dubious honor of being most rationally </w:t>
      </w:r>
      <w:r w:rsidR="00DB3C37">
        <w:t xml:space="preserve">___________________ </w:t>
      </w:r>
      <w:r>
        <w:t xml:space="preserve">of all the religions.  … Having logical contradictions at the heart of a religion’s teachings is not just a problem—it is </w:t>
      </w:r>
      <w:r w:rsidR="00DB3C37">
        <w:t>______</w:t>
      </w:r>
      <w:r w:rsidR="00DB3C37">
        <w:t>____</w:t>
      </w:r>
      <w:r w:rsidR="00DB3C37">
        <w:t xml:space="preserve">_____ ___________________ </w:t>
      </w:r>
      <w:r>
        <w:t>…”</w:t>
      </w:r>
    </w:p>
    <w:p w:rsidR="00FF3419" w:rsidRDefault="00133D85" w:rsidP="00D8502B">
      <w:pPr>
        <w:pStyle w:val="ListParagraph"/>
        <w:numPr>
          <w:ilvl w:val="0"/>
          <w:numId w:val="9"/>
        </w:numPr>
        <w:tabs>
          <w:tab w:val="left" w:pos="2432"/>
        </w:tabs>
        <w:spacing w:line="360" w:lineRule="auto"/>
      </w:pPr>
      <w:r>
        <w:t xml:space="preserve">Although logic (mind power, reasoning) is essential to evidential thinking, tangible </w:t>
      </w:r>
      <w:r w:rsidR="00DB3C37">
        <w:t xml:space="preserve">___________________ </w:t>
      </w:r>
      <w:r>
        <w:t xml:space="preserve">evidence is also required.   </w:t>
      </w:r>
    </w:p>
    <w:p w:rsidR="00E45CFD" w:rsidRDefault="00133D85" w:rsidP="00D8502B">
      <w:pPr>
        <w:pStyle w:val="ListParagraph"/>
        <w:numPr>
          <w:ilvl w:val="0"/>
          <w:numId w:val="9"/>
        </w:numPr>
        <w:tabs>
          <w:tab w:val="left" w:pos="2432"/>
        </w:tabs>
        <w:spacing w:line="360" w:lineRule="auto"/>
      </w:pPr>
      <w:r>
        <w:t>Th</w:t>
      </w:r>
      <w:r w:rsidR="00DB3C37">
        <w:t xml:space="preserve">e “sensory experience aspect … </w:t>
      </w:r>
      <w:r>
        <w:t>wields the weapons usually described as facts or evidence—</w:t>
      </w:r>
      <w:r w:rsidR="00DB3C37">
        <w:t xml:space="preserve"> [and] </w:t>
      </w:r>
      <w:r>
        <w:t xml:space="preserve">can be used to </w:t>
      </w:r>
      <w:r w:rsidR="00007F6A">
        <w:t xml:space="preserve">___________________ </w:t>
      </w:r>
      <w:r>
        <w:t>a faith claim a</w:t>
      </w:r>
      <w:r w:rsidR="00007F6A">
        <w:t xml:space="preserve">nd show it to be </w:t>
      </w:r>
      <w:r w:rsidR="00007F6A">
        <w:t>______</w:t>
      </w:r>
      <w:r w:rsidR="00007F6A">
        <w:t>_____</w:t>
      </w:r>
      <w:r w:rsidR="00007F6A">
        <w:t xml:space="preserve">_ </w:t>
      </w:r>
      <w:r w:rsidR="00007F6A">
        <w:t>(where it touches</w:t>
      </w:r>
      <w:r>
        <w:t xml:space="preserve"> on facts related to the tangible world, …)</w:t>
      </w:r>
    </w:p>
    <w:p w:rsidR="00E45CFD" w:rsidRDefault="00E45CFD">
      <w:r>
        <w:br w:type="page"/>
      </w:r>
    </w:p>
    <w:p w:rsidR="00133D85" w:rsidRDefault="00133D85" w:rsidP="00D8502B">
      <w:pPr>
        <w:pStyle w:val="ListParagraph"/>
        <w:numPr>
          <w:ilvl w:val="0"/>
          <w:numId w:val="9"/>
        </w:numPr>
        <w:tabs>
          <w:tab w:val="left" w:pos="2432"/>
        </w:tabs>
        <w:spacing w:line="360" w:lineRule="auto"/>
      </w:pPr>
      <w:r>
        <w:lastRenderedPageBreak/>
        <w:t xml:space="preserve">How did DNA testing support or refute the claims of the Book of Mormon (i.e. the claim that </w:t>
      </w:r>
      <w:r w:rsidR="008D3C8E">
        <w:t>North American Indians were of M</w:t>
      </w:r>
      <w:r>
        <w:t>iddle Eastern descent)?</w:t>
      </w:r>
    </w:p>
    <w:p w:rsidR="00133D85" w:rsidRDefault="00007F6A" w:rsidP="00D8502B">
      <w:pPr>
        <w:pStyle w:val="ListParagraph"/>
        <w:numPr>
          <w:ilvl w:val="1"/>
          <w:numId w:val="9"/>
        </w:numPr>
        <w:tabs>
          <w:tab w:val="left" w:pos="2432"/>
        </w:tabs>
        <w:spacing w:line="360" w:lineRule="auto"/>
      </w:pPr>
      <w:r>
        <w:t>________________________________________________________________________________________________________________________________________________</w:t>
      </w:r>
    </w:p>
    <w:p w:rsidR="00133D85" w:rsidRDefault="00133D85" w:rsidP="00D8502B">
      <w:pPr>
        <w:pStyle w:val="ListParagraph"/>
        <w:numPr>
          <w:ilvl w:val="0"/>
          <w:numId w:val="9"/>
        </w:numPr>
        <w:tabs>
          <w:tab w:val="left" w:pos="2432"/>
        </w:tabs>
        <w:spacing w:line="360" w:lineRule="auto"/>
      </w:pPr>
      <w:r>
        <w:t>But, why does the public’s trust of scientific ‘truth’ probably go beyond what is warranted?</w:t>
      </w:r>
    </w:p>
    <w:p w:rsidR="00133D85" w:rsidRDefault="00007F6A" w:rsidP="00D8502B">
      <w:pPr>
        <w:pStyle w:val="ListParagraph"/>
        <w:numPr>
          <w:ilvl w:val="1"/>
          <w:numId w:val="9"/>
        </w:numPr>
        <w:tabs>
          <w:tab w:val="left" w:pos="2432"/>
        </w:tabs>
        <w:spacing w:line="360" w:lineRule="auto"/>
      </w:pPr>
      <w:r>
        <w:t>________________________________________________________________________________________________________________________________________________________________________________________________________________________</w:t>
      </w:r>
    </w:p>
    <w:p w:rsidR="00133D85" w:rsidRDefault="00133D85" w:rsidP="00D8502B">
      <w:pPr>
        <w:pStyle w:val="ListParagraph"/>
        <w:numPr>
          <w:ilvl w:val="0"/>
          <w:numId w:val="9"/>
        </w:numPr>
        <w:tabs>
          <w:tab w:val="left" w:pos="2432"/>
        </w:tabs>
        <w:spacing w:line="360" w:lineRule="auto"/>
      </w:pPr>
      <w:r>
        <w:t xml:space="preserve">We have to rely heavily on historic evidence, but the value of such evidence is often questioned and devalued.  Mittelberg says, “What we need is not the </w:t>
      </w:r>
      <w:r w:rsidR="00007F6A">
        <w:t xml:space="preserve">___________________ </w:t>
      </w:r>
      <w:r>
        <w:t xml:space="preserve">of historical knowledge but extra </w:t>
      </w:r>
      <w:r w:rsidR="00007F6A">
        <w:t xml:space="preserve">___________________ </w:t>
      </w:r>
      <w:r>
        <w:t>and care in investigating the facts that undergird any historical record.”</w:t>
      </w:r>
    </w:p>
    <w:p w:rsidR="00007F6A" w:rsidRDefault="00007F6A" w:rsidP="00D8502B">
      <w:pPr>
        <w:pStyle w:val="ListParagraph"/>
        <w:numPr>
          <w:ilvl w:val="0"/>
          <w:numId w:val="9"/>
        </w:numPr>
        <w:tabs>
          <w:tab w:val="left" w:pos="2432"/>
        </w:tabs>
        <w:spacing w:line="360" w:lineRule="auto"/>
      </w:pPr>
      <w:r>
        <w:t>Why do we need to be so careful in deciding what history we accept as reliable?</w:t>
      </w:r>
    </w:p>
    <w:p w:rsidR="00007F6A" w:rsidRDefault="00007F6A" w:rsidP="00D8502B">
      <w:pPr>
        <w:pStyle w:val="ListParagraph"/>
        <w:numPr>
          <w:ilvl w:val="1"/>
          <w:numId w:val="9"/>
        </w:numPr>
        <w:tabs>
          <w:tab w:val="left" w:pos="2432"/>
        </w:tabs>
        <w:spacing w:line="360" w:lineRule="auto"/>
      </w:pPr>
      <w:r>
        <w:t>________________________________________________________________________________________________________________________________________________________________________________________________________________________</w:t>
      </w:r>
    </w:p>
    <w:p w:rsidR="00133D85" w:rsidRDefault="00133D85" w:rsidP="00D8502B">
      <w:pPr>
        <w:pStyle w:val="ListParagraph"/>
        <w:numPr>
          <w:ilvl w:val="0"/>
          <w:numId w:val="9"/>
        </w:numPr>
        <w:tabs>
          <w:tab w:val="left" w:pos="2432"/>
        </w:tabs>
        <w:spacing w:line="360" w:lineRule="auto"/>
        <w:ind w:left="1080" w:hanging="720"/>
      </w:pPr>
      <w:r>
        <w:t>Along with history, archaeology is also vital to the evidential faith path.  How does the history of findings regarding the Hittites support (or not support) the idea that THE ABSENCE OF EVIDENCE IS NOT EVIDENCE OF ABSENCE?</w:t>
      </w:r>
    </w:p>
    <w:p w:rsidR="00133D85" w:rsidRDefault="00007F6A" w:rsidP="00D8502B">
      <w:pPr>
        <w:pStyle w:val="ListParagraph"/>
        <w:numPr>
          <w:ilvl w:val="1"/>
          <w:numId w:val="9"/>
        </w:numPr>
        <w:tabs>
          <w:tab w:val="left" w:pos="2432"/>
        </w:tabs>
        <w:spacing w:line="360" w:lineRule="auto"/>
      </w:pPr>
      <w:r>
        <w:t>________________________________________________________________________________________________________________________________________________________________________________________________________________________</w:t>
      </w:r>
    </w:p>
    <w:p w:rsidR="00E76B1A" w:rsidRDefault="00E76B1A" w:rsidP="00D8502B">
      <w:pPr>
        <w:pStyle w:val="ListParagraph"/>
        <w:numPr>
          <w:ilvl w:val="0"/>
          <w:numId w:val="9"/>
        </w:numPr>
        <w:tabs>
          <w:tab w:val="left" w:pos="2432"/>
        </w:tabs>
        <w:spacing w:line="360" w:lineRule="auto"/>
        <w:ind w:left="1080" w:hanging="720"/>
      </w:pPr>
      <w:r>
        <w:t>Now, for the major point of this chapter:  “</w:t>
      </w:r>
      <w:proofErr w:type="gramStart"/>
      <w:r>
        <w:t>So</w:t>
      </w:r>
      <w:proofErr w:type="gramEnd"/>
      <w:r>
        <w:t xml:space="preserve"> just as we rely on the Evidential approach in ordinary, everyday life, it can also be extremely valuable in the realm of religious understanding. For a relatively </w:t>
      </w:r>
      <w:r w:rsidR="00007F6A">
        <w:t>_____________</w:t>
      </w:r>
      <w:r>
        <w:t xml:space="preserve"> group of people, this is the primary path they’ve used in figuring out what to believe. For the rest of us, this approach provides us with the keys we need to </w:t>
      </w:r>
      <w:r w:rsidR="00007F6A">
        <w:t xml:space="preserve">_____________ </w:t>
      </w:r>
      <w:r>
        <w:t xml:space="preserve">the spiritual conclusions we’ve arrived at through one or more of the other </w:t>
      </w:r>
      <w:r w:rsidR="00007F6A">
        <w:t xml:space="preserve">_____________ _____________ </w:t>
      </w:r>
      <w:r>
        <w:t>—…”</w:t>
      </w:r>
    </w:p>
    <w:p w:rsidR="00E45CFD" w:rsidRDefault="00E45CFD">
      <w:r>
        <w:br w:type="page"/>
      </w:r>
    </w:p>
    <w:p w:rsidR="00007F6A" w:rsidRDefault="00007F6A" w:rsidP="00D8502B">
      <w:pPr>
        <w:pStyle w:val="ListParagraph"/>
        <w:numPr>
          <w:ilvl w:val="0"/>
          <w:numId w:val="9"/>
        </w:numPr>
        <w:tabs>
          <w:tab w:val="left" w:pos="2432"/>
        </w:tabs>
        <w:spacing w:line="360" w:lineRule="auto"/>
        <w:ind w:left="1080" w:hanging="720"/>
      </w:pPr>
      <w:r>
        <w:lastRenderedPageBreak/>
        <w:t>Why do you think he says that only a small group of people choose their faith primarily for evidential reasons?</w:t>
      </w:r>
    </w:p>
    <w:p w:rsidR="00007F6A" w:rsidRDefault="00007F6A" w:rsidP="00D8502B">
      <w:pPr>
        <w:pStyle w:val="ListParagraph"/>
        <w:numPr>
          <w:ilvl w:val="1"/>
          <w:numId w:val="9"/>
        </w:numPr>
        <w:tabs>
          <w:tab w:val="left" w:pos="2432"/>
        </w:tabs>
        <w:spacing w:line="360" w:lineRule="auto"/>
      </w:pPr>
      <w:r>
        <w:t>________________________________________________________________________________________________________________________________________________________________________________________________________________________</w:t>
      </w:r>
    </w:p>
    <w:p w:rsidR="00007F6A" w:rsidRDefault="00007F6A" w:rsidP="00D8502B">
      <w:pPr>
        <w:pStyle w:val="ListParagraph"/>
        <w:numPr>
          <w:ilvl w:val="0"/>
          <w:numId w:val="9"/>
        </w:numPr>
        <w:tabs>
          <w:tab w:val="left" w:pos="2432"/>
        </w:tabs>
        <w:spacing w:line="360" w:lineRule="auto"/>
        <w:ind w:left="1080" w:hanging="720"/>
      </w:pPr>
      <w:r>
        <w:t xml:space="preserve">Why is the evidential faith path important for the rest of us? </w:t>
      </w:r>
    </w:p>
    <w:p w:rsidR="00007F6A" w:rsidRDefault="00007F6A" w:rsidP="00D8502B">
      <w:pPr>
        <w:pStyle w:val="ListParagraph"/>
        <w:numPr>
          <w:ilvl w:val="1"/>
          <w:numId w:val="9"/>
        </w:numPr>
        <w:tabs>
          <w:tab w:val="left" w:pos="2432"/>
        </w:tabs>
        <w:spacing w:line="360" w:lineRule="auto"/>
      </w:pPr>
      <w:r>
        <w:t>________________________________________________________________________________________________________________________________________________________________________________________________________________________</w:t>
      </w:r>
    </w:p>
    <w:p w:rsidR="00E76B1A" w:rsidRDefault="00E76B1A" w:rsidP="00D8502B">
      <w:pPr>
        <w:pStyle w:val="ListParagraph"/>
        <w:numPr>
          <w:ilvl w:val="0"/>
          <w:numId w:val="9"/>
        </w:numPr>
        <w:tabs>
          <w:tab w:val="left" w:pos="2432"/>
        </w:tabs>
        <w:spacing w:line="360" w:lineRule="auto"/>
        <w:ind w:left="1080" w:hanging="720"/>
      </w:pPr>
      <w:r>
        <w:t>To understand one of the greatest obstacles to objective investigation of evidenc</w:t>
      </w:r>
      <w:r w:rsidR="00007F6A">
        <w:t xml:space="preserve">e, Mittelberg points out that, </w:t>
      </w:r>
      <w:r>
        <w:t xml:space="preserve">“somewhere along the way, some leading thinkers in our society have moved away from the general use and application of </w:t>
      </w:r>
      <w:r w:rsidR="00007F6A">
        <w:t>________________</w:t>
      </w:r>
      <w:r>
        <w:t xml:space="preserve"> knowledge and toward an </w:t>
      </w:r>
      <w:r w:rsidR="00007F6A">
        <w:t xml:space="preserve">________________ </w:t>
      </w:r>
      <w:r>
        <w:t xml:space="preserve">that determines in advance what kinds of conclusions will be deemed acceptable within the </w:t>
      </w:r>
      <w:r w:rsidR="00007F6A">
        <w:t xml:space="preserve">________________ </w:t>
      </w:r>
      <w:r>
        <w:t xml:space="preserve">community. In effect, these people hijacked </w:t>
      </w:r>
      <w:r w:rsidR="00007F6A">
        <w:t xml:space="preserve">________________ </w:t>
      </w:r>
      <w:r>
        <w:t xml:space="preserve">— which historically had been dominated by people of faith— and transformed it into something else, often referred to as </w:t>
      </w:r>
      <w:r w:rsidR="00007F6A">
        <w:t>________________</w:t>
      </w:r>
      <w:r>
        <w:t xml:space="preserve">, “the belief that the </w:t>
      </w:r>
      <w:r w:rsidR="00007F6A">
        <w:t xml:space="preserve">________________ </w:t>
      </w:r>
      <w:r>
        <w:t xml:space="preserve">method is the only method for </w:t>
      </w:r>
      <w:r w:rsidR="00007F6A">
        <w:t xml:space="preserve">________________ </w:t>
      </w:r>
      <w:r>
        <w:t>truth.”</w:t>
      </w:r>
    </w:p>
    <w:p w:rsidR="00E76B1A" w:rsidRDefault="00E76B1A" w:rsidP="00D8502B">
      <w:pPr>
        <w:pStyle w:val="ListParagraph"/>
        <w:numPr>
          <w:ilvl w:val="0"/>
          <w:numId w:val="9"/>
        </w:numPr>
        <w:tabs>
          <w:tab w:val="left" w:pos="2432"/>
        </w:tabs>
        <w:spacing w:line="360" w:lineRule="auto"/>
        <w:ind w:left="1080" w:hanging="720"/>
      </w:pPr>
      <w:r>
        <w:t>What is the doctrine behind scientism, and its narrower expression, logical positivism?</w:t>
      </w:r>
    </w:p>
    <w:p w:rsidR="00E76B1A" w:rsidRDefault="00E76B1A" w:rsidP="00D8502B">
      <w:pPr>
        <w:pStyle w:val="ListParagraph"/>
        <w:numPr>
          <w:ilvl w:val="1"/>
          <w:numId w:val="9"/>
        </w:numPr>
        <w:tabs>
          <w:tab w:val="left" w:pos="2432"/>
        </w:tabs>
        <w:spacing w:line="360" w:lineRule="auto"/>
      </w:pPr>
      <w:r>
        <w:t xml:space="preserve">Only naturalistic factors (as opposed to </w:t>
      </w:r>
      <w:r w:rsidR="00007F6A">
        <w:t xml:space="preserve">________________ </w:t>
      </w:r>
      <w:r>
        <w:t xml:space="preserve">ones) will be considered as possible causes or explanations, </w:t>
      </w:r>
      <w:r w:rsidR="00007F6A">
        <w:t xml:space="preserve">________________ </w:t>
      </w:r>
      <w:r>
        <w:t xml:space="preserve">of the strength of the </w:t>
      </w:r>
      <w:r w:rsidR="00007F6A">
        <w:t xml:space="preserve">________________ </w:t>
      </w:r>
      <w:r>
        <w:t xml:space="preserve">presented.  … In effect, it is an attempt to decide by </w:t>
      </w:r>
      <w:r w:rsidR="00007F6A">
        <w:t xml:space="preserve">________________ </w:t>
      </w:r>
      <w:r>
        <w:t xml:space="preserve">that science will be, from this point forward, atheistic. By definition, God and all things </w:t>
      </w:r>
      <w:r w:rsidR="00007F6A">
        <w:t xml:space="preserve">________________ </w:t>
      </w:r>
      <w:r>
        <w:t xml:space="preserve">are ruled out, in </w:t>
      </w:r>
      <w:r w:rsidR="00007F6A">
        <w:t>________________</w:t>
      </w:r>
      <w:r>
        <w:t xml:space="preserve">, from even being </w:t>
      </w:r>
      <w:r w:rsidR="00007F6A">
        <w:t>________________</w:t>
      </w:r>
      <w:r>
        <w:t>.</w:t>
      </w:r>
    </w:p>
    <w:p w:rsidR="00E76B1A" w:rsidRDefault="00E76B1A" w:rsidP="00D8502B">
      <w:pPr>
        <w:pStyle w:val="ListParagraph"/>
        <w:numPr>
          <w:ilvl w:val="0"/>
          <w:numId w:val="9"/>
        </w:numPr>
        <w:tabs>
          <w:tab w:val="left" w:pos="2432"/>
        </w:tabs>
        <w:spacing w:line="360" w:lineRule="auto"/>
        <w:ind w:left="1080" w:hanging="720"/>
      </w:pPr>
      <w:r>
        <w:t xml:space="preserve">It’s no wonder that </w:t>
      </w:r>
      <w:r>
        <w:rPr>
          <w:i/>
        </w:rPr>
        <w:t xml:space="preserve">Harper’s </w:t>
      </w:r>
      <w:r>
        <w:t>magazine title</w:t>
      </w:r>
      <w:r w:rsidR="00007F6A">
        <w:t>d</w:t>
      </w:r>
      <w:r>
        <w:t xml:space="preserve"> its review of Dawkins’s latest book as “</w:t>
      </w:r>
      <w:r w:rsidR="00007F6A">
        <w:t xml:space="preserve">________________ </w:t>
      </w:r>
      <w:r>
        <w:t xml:space="preserve">Scientism: The </w:t>
      </w:r>
      <w:r w:rsidR="00007F6A">
        <w:t xml:space="preserve">________________ </w:t>
      </w:r>
      <w:r>
        <w:t>of Richard Dawkins.”</w:t>
      </w:r>
    </w:p>
    <w:p w:rsidR="00E76B1A" w:rsidRDefault="00E76B1A" w:rsidP="00D8502B">
      <w:pPr>
        <w:pStyle w:val="ListParagraph"/>
        <w:numPr>
          <w:ilvl w:val="0"/>
          <w:numId w:val="9"/>
        </w:numPr>
        <w:tabs>
          <w:tab w:val="left" w:pos="2432"/>
        </w:tabs>
        <w:spacing w:line="360" w:lineRule="auto"/>
        <w:ind w:left="1080" w:hanging="720"/>
      </w:pPr>
      <w:r>
        <w:t xml:space="preserve">Mittelberg questions whether scientism is scientific.  “Isn’t it the pinnacle of closed-mindedness to say, “Well, even if </w:t>
      </w:r>
      <w:r w:rsidR="00007F6A">
        <w:t xml:space="preserve">________________ </w:t>
      </w:r>
      <w:r>
        <w:t xml:space="preserve">there could be a real </w:t>
      </w:r>
      <w:r w:rsidR="00007F6A">
        <w:t xml:space="preserve">________________ </w:t>
      </w:r>
      <w:r>
        <w:t>in the universe that I don’t under</w:t>
      </w:r>
      <w:r w:rsidR="00007F6A">
        <w:t>st</w:t>
      </w:r>
      <w:r>
        <w:t>and a</w:t>
      </w:r>
      <w:r w:rsidR="00007F6A">
        <w:t xml:space="preserve">nd can’t see, I’m resolutely </w:t>
      </w:r>
      <w:r w:rsidR="00007F6A">
        <w:t xml:space="preserve">________________ </w:t>
      </w:r>
      <w:r w:rsidR="00007F6A">
        <w:t xml:space="preserve">to consider the </w:t>
      </w:r>
      <w:r w:rsidR="00007F6A">
        <w:t xml:space="preserve">________________ </w:t>
      </w:r>
      <w:r w:rsidR="00007F6A">
        <w:t>of H</w:t>
      </w:r>
      <w:r>
        <w:t>is being involved in the world”?  It’s like covering your eyes and then complaining that you can’t see!</w:t>
      </w:r>
    </w:p>
    <w:p w:rsidR="00E76B1A" w:rsidRDefault="00F74314" w:rsidP="00D8502B">
      <w:pPr>
        <w:pStyle w:val="ListParagraph"/>
        <w:numPr>
          <w:ilvl w:val="0"/>
          <w:numId w:val="9"/>
        </w:numPr>
        <w:tabs>
          <w:tab w:val="left" w:pos="2432"/>
        </w:tabs>
        <w:spacing w:line="360" w:lineRule="auto"/>
        <w:ind w:left="1080" w:hanging="720"/>
      </w:pPr>
      <w:r>
        <w:lastRenderedPageBreak/>
        <w:t>Varghese, the one-time champion of “logical pos</w:t>
      </w:r>
      <w:r w:rsidR="00007F6A">
        <w:t>itivism” who later announced it</w:t>
      </w:r>
      <w:r>
        <w:t xml:space="preserve">s logical failure as a philosophy, offered the following assessment of the “new atheists”:  “How do these works and authors fit into the larger philosophical discussion of God of the last several decades?  The answer is they </w:t>
      </w:r>
      <w:r w:rsidR="00007F6A">
        <w:t>_____</w:t>
      </w:r>
      <w:r w:rsidR="00007F6A">
        <w:t>_____</w:t>
      </w:r>
      <w:r>
        <w:t xml:space="preserve">.  … they </w:t>
      </w:r>
      <w:r w:rsidR="00007F6A">
        <w:t xml:space="preserve">________________ </w:t>
      </w:r>
      <w:r>
        <w:t xml:space="preserve">to engage the real issues involved in the question of God’s </w:t>
      </w:r>
      <w:r w:rsidR="00007F6A">
        <w:t xml:space="preserve">________________ </w:t>
      </w:r>
      <w:r>
        <w:t xml:space="preserve">… they show no awareness of the </w:t>
      </w:r>
      <w:r w:rsidR="00007F6A">
        <w:t xml:space="preserve">________________ </w:t>
      </w:r>
      <w:r>
        <w:t xml:space="preserve">and </w:t>
      </w:r>
      <w:r w:rsidR="00007F6A">
        <w:t xml:space="preserve">________________ </w:t>
      </w:r>
      <w:r>
        <w:t>that led to the rise and fall of logical positivism.”</w:t>
      </w:r>
    </w:p>
    <w:p w:rsidR="00F74314" w:rsidRDefault="00F74314" w:rsidP="00D8502B">
      <w:pPr>
        <w:pStyle w:val="ListParagraph"/>
        <w:numPr>
          <w:ilvl w:val="0"/>
          <w:numId w:val="9"/>
        </w:numPr>
        <w:tabs>
          <w:tab w:val="left" w:pos="2432"/>
        </w:tabs>
        <w:spacing w:line="360" w:lineRule="auto"/>
        <w:ind w:left="1080" w:hanging="720"/>
      </w:pPr>
      <w:r>
        <w:t xml:space="preserve">“The good news is that we don’t have to go along with them. Instead, we can support the growing number of philosophers, scientists, and educators who remain open to all of the possible </w:t>
      </w:r>
      <w:r w:rsidR="00007F6A">
        <w:t xml:space="preserve">________________ </w:t>
      </w:r>
      <w:r>
        <w:t xml:space="preserve">to the biggest and most profound </w:t>
      </w:r>
      <w:r w:rsidR="00007F6A">
        <w:t xml:space="preserve">________________ </w:t>
      </w:r>
      <w:r>
        <w:t xml:space="preserve">of our day, including the </w:t>
      </w:r>
      <w:r w:rsidR="00007F6A">
        <w:t xml:space="preserve">________________ </w:t>
      </w:r>
      <w:r>
        <w:t>of a divine Creator.”</w:t>
      </w:r>
    </w:p>
    <w:p w:rsidR="00F74314" w:rsidRDefault="00D8502B" w:rsidP="00D8502B">
      <w:pPr>
        <w:pStyle w:val="ListParagraph"/>
        <w:numPr>
          <w:ilvl w:val="0"/>
          <w:numId w:val="9"/>
        </w:numPr>
        <w:tabs>
          <w:tab w:val="left" w:pos="2432"/>
        </w:tabs>
        <w:spacing w:line="360" w:lineRule="auto"/>
        <w:ind w:left="1080" w:hanging="720"/>
      </w:pPr>
      <w:r>
        <w:t>One of the most influential atheists of the 20th century, Antony Flew,</w:t>
      </w:r>
      <w:r w:rsidR="00F74314">
        <w:t xml:space="preserve"> said, “My life has been guided by the principle of Plato’s Socrates: </w:t>
      </w:r>
      <w:r>
        <w:t xml:space="preserve">________________ </w:t>
      </w:r>
      <w:r w:rsidR="00F74314">
        <w:t xml:space="preserve">the evidence, wherever it </w:t>
      </w:r>
      <w:r>
        <w:t>________________</w:t>
      </w:r>
      <w:r w:rsidR="00F74314">
        <w:t>.”  After a lifetime of pursuing the evidence, however, he embraced the view that there is a God—</w:t>
      </w:r>
      <w:proofErr w:type="gramStart"/>
      <w:r w:rsidR="00F74314">
        <w:t>an</w:t>
      </w:r>
      <w:proofErr w:type="gramEnd"/>
      <w:r w:rsidR="00F74314">
        <w:t xml:space="preserve"> </w:t>
      </w:r>
      <w:r>
        <w:t xml:space="preserve">________________ </w:t>
      </w:r>
      <w:r w:rsidR="00F74314">
        <w:t xml:space="preserve">designer—behind the </w:t>
      </w:r>
      <w:r>
        <w:t xml:space="preserve">________________ </w:t>
      </w:r>
      <w:r w:rsidR="00F74314">
        <w:t>of the universe.</w:t>
      </w:r>
    </w:p>
    <w:p w:rsidR="00D8502B" w:rsidRDefault="00F74314" w:rsidP="00D8502B">
      <w:pPr>
        <w:pStyle w:val="ListParagraph"/>
        <w:numPr>
          <w:ilvl w:val="0"/>
          <w:numId w:val="9"/>
        </w:numPr>
        <w:tabs>
          <w:tab w:val="left" w:pos="2432"/>
        </w:tabs>
        <w:spacing w:line="360" w:lineRule="auto"/>
        <w:ind w:left="1080" w:hanging="720"/>
      </w:pPr>
      <w:r>
        <w:t xml:space="preserve">“Apparently neither Einstein nor Flew, two of the brightest minds of the past century, had any sense that good science or the </w:t>
      </w:r>
      <w:proofErr w:type="gramStart"/>
      <w:r>
        <w:t>Evidential</w:t>
      </w:r>
      <w:proofErr w:type="gramEnd"/>
      <w:r>
        <w:t xml:space="preserve"> approach was limited to the </w:t>
      </w:r>
      <w:r w:rsidR="00D8502B">
        <w:t xml:space="preserve">________________ </w:t>
      </w:r>
      <w:r>
        <w:t xml:space="preserve">of the </w:t>
      </w:r>
      <w:r w:rsidR="00D8502B">
        <w:t>________________</w:t>
      </w:r>
      <w:r>
        <w:t xml:space="preserve">. And neither should we.  Rather, we should embrace and apply the powerful tools of </w:t>
      </w:r>
      <w:r w:rsidR="00D8502B">
        <w:t xml:space="preserve">________________ </w:t>
      </w:r>
      <w:r>
        <w:t xml:space="preserve">and </w:t>
      </w:r>
      <w:r w:rsidR="00D8502B">
        <w:t xml:space="preserve">________________ </w:t>
      </w:r>
      <w:r>
        <w:t xml:space="preserve">… employing them in our efforts to find or confirm a faith that squares with the facts. </w:t>
      </w:r>
    </w:p>
    <w:p w:rsidR="00C20926" w:rsidRDefault="00D8502B" w:rsidP="00D8502B">
      <w:pPr>
        <w:pStyle w:val="ListParagraph"/>
        <w:numPr>
          <w:ilvl w:val="0"/>
          <w:numId w:val="9"/>
        </w:numPr>
        <w:tabs>
          <w:tab w:val="left" w:pos="2432"/>
        </w:tabs>
        <w:spacing w:line="360" w:lineRule="auto"/>
        <w:ind w:left="1080" w:hanging="720"/>
      </w:pPr>
      <w:r>
        <w:t xml:space="preserve">In conclusion, there are two elements or components of the evidential faith path:  Logic (reasoning) and facts (tangible evidence).  Do you agree that we are </w:t>
      </w:r>
      <w:r w:rsidRPr="00E45CFD">
        <w:rPr>
          <w:b/>
        </w:rPr>
        <w:t>commanded</w:t>
      </w:r>
      <w:r>
        <w:t xml:space="preserve"> to employ both in choosing our world view?  Why or why not?</w:t>
      </w:r>
      <w:bookmarkStart w:id="0" w:name="_GoBack"/>
      <w:bookmarkEnd w:id="0"/>
    </w:p>
    <w:p w:rsidR="00D8502B" w:rsidRPr="00C20926" w:rsidRDefault="00D8502B" w:rsidP="00D8502B">
      <w:pPr>
        <w:pStyle w:val="ListParagraph"/>
        <w:numPr>
          <w:ilvl w:val="1"/>
          <w:numId w:val="9"/>
        </w:numPr>
        <w:tabs>
          <w:tab w:val="left" w:pos="2432"/>
        </w:tabs>
        <w:spacing w:line="36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sectPr w:rsidR="00D8502B" w:rsidRPr="00C20926">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F6249" w:rsidRDefault="003F6249" w:rsidP="00DB5B20">
      <w:r>
        <w:separator/>
      </w:r>
    </w:p>
  </w:endnote>
  <w:endnote w:type="continuationSeparator" w:id="0">
    <w:p w:rsidR="003F6249" w:rsidRDefault="003F6249" w:rsidP="00DB5B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C6922" w:rsidRDefault="007C6922" w:rsidP="00DB5B20">
    <w:pPr>
      <w:pStyle w:val="Footer"/>
      <w:jc w:val="center"/>
    </w:pPr>
    <w:r>
      <w:t xml:space="preserve">Page </w:t>
    </w:r>
    <w:sdt>
      <w:sdtPr>
        <w:id w:val="-2051606053"/>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sidR="00E45CFD">
          <w:rPr>
            <w:noProof/>
          </w:rPr>
          <w:t>5</w:t>
        </w:r>
        <w:r>
          <w:rPr>
            <w:noProof/>
          </w:rPr>
          <w:fldChar w:fldCharType="end"/>
        </w:r>
      </w:sdtContent>
    </w:sdt>
  </w:p>
  <w:p w:rsidR="007C6922" w:rsidRDefault="007C692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F6249" w:rsidRDefault="003F6249" w:rsidP="00DB5B20">
      <w:r>
        <w:separator/>
      </w:r>
    </w:p>
  </w:footnote>
  <w:footnote w:type="continuationSeparator" w:id="0">
    <w:p w:rsidR="003F6249" w:rsidRDefault="003F6249" w:rsidP="00DB5B2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C6922" w:rsidRPr="00DB5B20" w:rsidRDefault="007C6922" w:rsidP="00DB5B20">
    <w:pPr>
      <w:pStyle w:val="Header"/>
      <w:jc w:val="center"/>
    </w:pPr>
    <w:r>
      <w:t xml:space="preserve">Discussion Questions – </w:t>
    </w:r>
    <w:r>
      <w:rPr>
        <w:u w:val="single"/>
      </w:rPr>
      <w:t>Confident Faith</w:t>
    </w:r>
    <w:r>
      <w:t>, Mark Mittelberg</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723595"/>
    <w:multiLevelType w:val="hybridMultilevel"/>
    <w:tmpl w:val="BAE67A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1C388B"/>
    <w:multiLevelType w:val="hybridMultilevel"/>
    <w:tmpl w:val="14EE30F4"/>
    <w:lvl w:ilvl="0" w:tplc="E1146C10">
      <w:start w:val="1"/>
      <w:numFmt w:val="decimalZero"/>
      <w:lvlText w:val="3.%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3DB6049"/>
    <w:multiLevelType w:val="hybridMultilevel"/>
    <w:tmpl w:val="2E4203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68344DE"/>
    <w:multiLevelType w:val="hybridMultilevel"/>
    <w:tmpl w:val="8F983934"/>
    <w:lvl w:ilvl="0" w:tplc="9CE47C92">
      <w:start w:val="6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23C0230"/>
    <w:multiLevelType w:val="hybridMultilevel"/>
    <w:tmpl w:val="73CE25AC"/>
    <w:lvl w:ilvl="0" w:tplc="4B14AD7E">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8C371E1"/>
    <w:multiLevelType w:val="hybridMultilevel"/>
    <w:tmpl w:val="50A674DA"/>
    <w:lvl w:ilvl="0" w:tplc="E4CAC656">
      <w:start w:val="82"/>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BF034C7"/>
    <w:multiLevelType w:val="hybridMultilevel"/>
    <w:tmpl w:val="6D0E3D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C3A4FB5"/>
    <w:multiLevelType w:val="hybridMultilevel"/>
    <w:tmpl w:val="B2A4B7EE"/>
    <w:lvl w:ilvl="0" w:tplc="42B80D5A">
      <w:start w:val="53"/>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EB87BBB"/>
    <w:multiLevelType w:val="hybridMultilevel"/>
    <w:tmpl w:val="0BA86AF6"/>
    <w:lvl w:ilvl="0" w:tplc="4B14AD7E">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C1248B8"/>
    <w:multiLevelType w:val="hybridMultilevel"/>
    <w:tmpl w:val="1D780712"/>
    <w:lvl w:ilvl="0" w:tplc="412221D8">
      <w:start w:val="4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18A1535"/>
    <w:multiLevelType w:val="hybridMultilevel"/>
    <w:tmpl w:val="AAECAA10"/>
    <w:lvl w:ilvl="0" w:tplc="4B14AD7E">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
  </w:num>
  <w:num w:numId="3">
    <w:abstractNumId w:val="6"/>
  </w:num>
  <w:num w:numId="4">
    <w:abstractNumId w:val="8"/>
  </w:num>
  <w:num w:numId="5">
    <w:abstractNumId w:val="10"/>
  </w:num>
  <w:num w:numId="6">
    <w:abstractNumId w:val="9"/>
  </w:num>
  <w:num w:numId="7">
    <w:abstractNumId w:val="7"/>
  </w:num>
  <w:num w:numId="8">
    <w:abstractNumId w:val="3"/>
  </w:num>
  <w:num w:numId="9">
    <w:abstractNumId w:val="5"/>
  </w:num>
  <w:num w:numId="10">
    <w:abstractNumId w:val="0"/>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5B20"/>
    <w:rsid w:val="00007F6A"/>
    <w:rsid w:val="0006350D"/>
    <w:rsid w:val="00071837"/>
    <w:rsid w:val="00073EF2"/>
    <w:rsid w:val="000A137C"/>
    <w:rsid w:val="000A2550"/>
    <w:rsid w:val="001074BE"/>
    <w:rsid w:val="00133D85"/>
    <w:rsid w:val="001634C1"/>
    <w:rsid w:val="0018056B"/>
    <w:rsid w:val="00190FDB"/>
    <w:rsid w:val="001C2676"/>
    <w:rsid w:val="002617E0"/>
    <w:rsid w:val="002F1C0D"/>
    <w:rsid w:val="0031780B"/>
    <w:rsid w:val="00352289"/>
    <w:rsid w:val="00375E5F"/>
    <w:rsid w:val="003F6249"/>
    <w:rsid w:val="00410841"/>
    <w:rsid w:val="0048192D"/>
    <w:rsid w:val="004D2EAC"/>
    <w:rsid w:val="005455FA"/>
    <w:rsid w:val="005909EF"/>
    <w:rsid w:val="00592912"/>
    <w:rsid w:val="005C1A2C"/>
    <w:rsid w:val="005E43B6"/>
    <w:rsid w:val="0062187D"/>
    <w:rsid w:val="00773591"/>
    <w:rsid w:val="007A1AE8"/>
    <w:rsid w:val="007B7DD8"/>
    <w:rsid w:val="007C6922"/>
    <w:rsid w:val="007D1ED6"/>
    <w:rsid w:val="007D3A3B"/>
    <w:rsid w:val="0081161C"/>
    <w:rsid w:val="00814634"/>
    <w:rsid w:val="008533B3"/>
    <w:rsid w:val="00871514"/>
    <w:rsid w:val="00881085"/>
    <w:rsid w:val="0089192C"/>
    <w:rsid w:val="008A33D5"/>
    <w:rsid w:val="008B12F5"/>
    <w:rsid w:val="008D3C8E"/>
    <w:rsid w:val="00935061"/>
    <w:rsid w:val="00A00FC7"/>
    <w:rsid w:val="00A42D9A"/>
    <w:rsid w:val="00A45CD0"/>
    <w:rsid w:val="00A66969"/>
    <w:rsid w:val="00A86ED4"/>
    <w:rsid w:val="00AB7909"/>
    <w:rsid w:val="00B07E2F"/>
    <w:rsid w:val="00B11BBC"/>
    <w:rsid w:val="00B323B9"/>
    <w:rsid w:val="00B45D4C"/>
    <w:rsid w:val="00B46E56"/>
    <w:rsid w:val="00B56A9F"/>
    <w:rsid w:val="00B60818"/>
    <w:rsid w:val="00B95C0F"/>
    <w:rsid w:val="00BA6E2D"/>
    <w:rsid w:val="00BC3754"/>
    <w:rsid w:val="00BE048E"/>
    <w:rsid w:val="00C20926"/>
    <w:rsid w:val="00C30DE7"/>
    <w:rsid w:val="00C54FC7"/>
    <w:rsid w:val="00CE2056"/>
    <w:rsid w:val="00CF75A4"/>
    <w:rsid w:val="00D07381"/>
    <w:rsid w:val="00D43AFA"/>
    <w:rsid w:val="00D8502B"/>
    <w:rsid w:val="00DB3C37"/>
    <w:rsid w:val="00DB5B20"/>
    <w:rsid w:val="00E03E17"/>
    <w:rsid w:val="00E31910"/>
    <w:rsid w:val="00E45CFD"/>
    <w:rsid w:val="00E76B1A"/>
    <w:rsid w:val="00E85588"/>
    <w:rsid w:val="00EC1D67"/>
    <w:rsid w:val="00EC3ECA"/>
    <w:rsid w:val="00ED044A"/>
    <w:rsid w:val="00F0735E"/>
    <w:rsid w:val="00F116AD"/>
    <w:rsid w:val="00F74314"/>
    <w:rsid w:val="00FA2680"/>
    <w:rsid w:val="00FC2105"/>
    <w:rsid w:val="00FC44AB"/>
    <w:rsid w:val="00FF2947"/>
    <w:rsid w:val="00FF34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361F8D6-195F-45B1-8C67-19C109A59D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ind w:left="720" w:hanging="72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B5B20"/>
    <w:pPr>
      <w:tabs>
        <w:tab w:val="center" w:pos="4680"/>
        <w:tab w:val="right" w:pos="9360"/>
      </w:tabs>
    </w:pPr>
  </w:style>
  <w:style w:type="character" w:customStyle="1" w:styleId="HeaderChar">
    <w:name w:val="Header Char"/>
    <w:basedOn w:val="DefaultParagraphFont"/>
    <w:link w:val="Header"/>
    <w:uiPriority w:val="99"/>
    <w:rsid w:val="00DB5B20"/>
  </w:style>
  <w:style w:type="paragraph" w:styleId="Footer">
    <w:name w:val="footer"/>
    <w:basedOn w:val="Normal"/>
    <w:link w:val="FooterChar"/>
    <w:uiPriority w:val="99"/>
    <w:unhideWhenUsed/>
    <w:rsid w:val="00DB5B20"/>
    <w:pPr>
      <w:tabs>
        <w:tab w:val="center" w:pos="4680"/>
        <w:tab w:val="right" w:pos="9360"/>
      </w:tabs>
    </w:pPr>
  </w:style>
  <w:style w:type="character" w:customStyle="1" w:styleId="FooterChar">
    <w:name w:val="Footer Char"/>
    <w:basedOn w:val="DefaultParagraphFont"/>
    <w:link w:val="Footer"/>
    <w:uiPriority w:val="99"/>
    <w:rsid w:val="00DB5B20"/>
  </w:style>
  <w:style w:type="paragraph" w:styleId="ListParagraph">
    <w:name w:val="List Paragraph"/>
    <w:basedOn w:val="Normal"/>
    <w:uiPriority w:val="34"/>
    <w:qFormat/>
    <w:rsid w:val="00DB5B20"/>
    <w:pPr>
      <w:contextualSpacing/>
    </w:pPr>
  </w:style>
  <w:style w:type="paragraph" w:styleId="BalloonText">
    <w:name w:val="Balloon Text"/>
    <w:basedOn w:val="Normal"/>
    <w:link w:val="BalloonTextChar"/>
    <w:uiPriority w:val="99"/>
    <w:semiHidden/>
    <w:unhideWhenUsed/>
    <w:rsid w:val="0081161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161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5</Pages>
  <Words>1687</Words>
  <Characters>9619</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ronald woodruff</dc:creator>
  <cp:keywords/>
  <dc:description/>
  <cp:lastModifiedBy>ronald woodruff</cp:lastModifiedBy>
  <cp:revision>4</cp:revision>
  <cp:lastPrinted>2016-08-19T15:01:00Z</cp:lastPrinted>
  <dcterms:created xsi:type="dcterms:W3CDTF">2016-08-19T14:05:00Z</dcterms:created>
  <dcterms:modified xsi:type="dcterms:W3CDTF">2016-08-19T15:03:00Z</dcterms:modified>
</cp:coreProperties>
</file>